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609EE" w14:textId="77777777" w:rsidR="00F07D51" w:rsidRDefault="00F07D51" w:rsidP="00F07D51">
      <w:pPr>
        <w:pStyle w:val="NormalWeb"/>
        <w:spacing w:before="0" w:beforeAutospacing="0" w:after="0" w:afterAutospacing="0"/>
        <w:rPr>
          <w:b/>
          <w:color w:val="0E101A"/>
        </w:rPr>
      </w:pPr>
    </w:p>
    <w:p w14:paraId="6867C58D" w14:textId="5629E341" w:rsidR="00F07D51" w:rsidRPr="00135542" w:rsidRDefault="000D453C" w:rsidP="00F07D51">
      <w:pPr>
        <w:pStyle w:val="NormalWeb"/>
        <w:spacing w:before="0" w:beforeAutospacing="0" w:after="0" w:afterAutospacing="0"/>
        <w:rPr>
          <w:b/>
          <w:color w:val="0E101A"/>
        </w:rPr>
      </w:pPr>
      <w:r>
        <w:rPr>
          <w:b/>
          <w:noProof/>
          <w:color w:val="0E101A"/>
        </w:rPr>
        <w:drawing>
          <wp:anchor distT="0" distB="0" distL="114300" distR="114300" simplePos="0" relativeHeight="251661312" behindDoc="0" locked="0" layoutInCell="1" allowOverlap="1" wp14:anchorId="525DEEFD" wp14:editId="1ABC94C2">
            <wp:simplePos x="0" y="0"/>
            <wp:positionH relativeFrom="column">
              <wp:posOffset>0</wp:posOffset>
            </wp:positionH>
            <wp:positionV relativeFrom="paragraph">
              <wp:posOffset>-837</wp:posOffset>
            </wp:positionV>
            <wp:extent cx="1638362" cy="1326673"/>
            <wp:effectExtent l="228600" t="228600" r="228600" b="2355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thcca[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62" cy="1326673"/>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00F07D51" w:rsidRPr="00135542">
        <w:rPr>
          <w:b/>
          <w:color w:val="0E101A"/>
        </w:rPr>
        <w:t>Welcome</w:t>
      </w:r>
      <w:r w:rsidR="00332CAF">
        <w:rPr>
          <w:b/>
          <w:color w:val="0E101A"/>
        </w:rPr>
        <w:t>,</w:t>
      </w:r>
      <w:r w:rsidR="00332CAF" w:rsidRPr="00135542">
        <w:rPr>
          <w:b/>
          <w:color w:val="0E101A"/>
        </w:rPr>
        <w:t xml:space="preserve"> </w:t>
      </w:r>
      <w:r w:rsidR="00332CAF">
        <w:rPr>
          <w:b/>
          <w:color w:val="0E101A"/>
        </w:rPr>
        <w:t>And T</w:t>
      </w:r>
      <w:r w:rsidR="00F07D51">
        <w:rPr>
          <w:b/>
          <w:color w:val="0E101A"/>
        </w:rPr>
        <w:t xml:space="preserve">hank </w:t>
      </w:r>
      <w:r w:rsidR="00332CAF">
        <w:rPr>
          <w:b/>
          <w:color w:val="0E101A"/>
        </w:rPr>
        <w:t>Y</w:t>
      </w:r>
      <w:r w:rsidR="00F07D51">
        <w:rPr>
          <w:b/>
          <w:color w:val="0E101A"/>
        </w:rPr>
        <w:t xml:space="preserve">ou </w:t>
      </w:r>
      <w:r w:rsidR="00B3679C">
        <w:rPr>
          <w:b/>
          <w:color w:val="0E101A"/>
        </w:rPr>
        <w:t>for Visiting the</w:t>
      </w:r>
      <w:r w:rsidR="00332CAF">
        <w:rPr>
          <w:b/>
          <w:color w:val="0E101A"/>
        </w:rPr>
        <w:t xml:space="preserve"> </w:t>
      </w:r>
      <w:r w:rsidR="00B3679C">
        <w:rPr>
          <w:b/>
          <w:color w:val="0E101A"/>
        </w:rPr>
        <w:t xml:space="preserve">Court of Appeal </w:t>
      </w:r>
      <w:r w:rsidR="00AC41F8">
        <w:rPr>
          <w:b/>
          <w:color w:val="0E101A"/>
        </w:rPr>
        <w:t xml:space="preserve">for the </w:t>
      </w:r>
      <w:r w:rsidR="00F07D51">
        <w:rPr>
          <w:b/>
          <w:color w:val="0E101A"/>
        </w:rPr>
        <w:t xml:space="preserve">Fourth </w:t>
      </w:r>
      <w:r w:rsidR="00B3679C">
        <w:rPr>
          <w:b/>
          <w:color w:val="0E101A"/>
        </w:rPr>
        <w:t>Circuit’s History</w:t>
      </w:r>
      <w:r w:rsidR="00F07D51">
        <w:rPr>
          <w:b/>
          <w:color w:val="0E101A"/>
        </w:rPr>
        <w:t xml:space="preserve"> </w:t>
      </w:r>
      <w:r w:rsidR="00B3679C">
        <w:rPr>
          <w:b/>
          <w:color w:val="0E101A"/>
        </w:rPr>
        <w:t>and</w:t>
      </w:r>
      <w:r w:rsidR="00332CAF">
        <w:rPr>
          <w:b/>
          <w:color w:val="0E101A"/>
        </w:rPr>
        <w:t xml:space="preserve"> Information Page</w:t>
      </w:r>
      <w:r w:rsidR="00F07D51">
        <w:rPr>
          <w:b/>
          <w:color w:val="0E101A"/>
        </w:rPr>
        <w:t xml:space="preserve">. </w:t>
      </w:r>
    </w:p>
    <w:p w14:paraId="7012A71C" w14:textId="35FCA28B" w:rsidR="00F07D51" w:rsidRDefault="00F07D51" w:rsidP="00F07D51">
      <w:pPr>
        <w:pStyle w:val="NormalWeb"/>
        <w:spacing w:before="0" w:beforeAutospacing="0" w:after="0" w:afterAutospacing="0"/>
        <w:rPr>
          <w:color w:val="0E101A"/>
        </w:rPr>
      </w:pPr>
    </w:p>
    <w:p w14:paraId="0214A340" w14:textId="77777777" w:rsidR="00953DC7" w:rsidRDefault="00F07D51" w:rsidP="000D453C">
      <w:pPr>
        <w:pStyle w:val="NormalWeb"/>
        <w:spacing w:before="0" w:beforeAutospacing="0" w:after="0" w:afterAutospacing="0"/>
        <w:rPr>
          <w:color w:val="0E101A"/>
        </w:rPr>
      </w:pPr>
      <w:r>
        <w:rPr>
          <w:color w:val="0E101A"/>
        </w:rPr>
        <w:t>T</w:t>
      </w:r>
      <w:r w:rsidRPr="008027A3">
        <w:rPr>
          <w:color w:val="0E101A"/>
        </w:rPr>
        <w:t xml:space="preserve">he Court of Appeal for the Fourth Circuit, State of Louisiana (“Fourth Circuit”). </w:t>
      </w:r>
    </w:p>
    <w:p w14:paraId="5F9FABF0" w14:textId="77777777" w:rsidR="00953DC7" w:rsidRDefault="00953DC7" w:rsidP="00E30518">
      <w:pPr>
        <w:pStyle w:val="NormalWeb"/>
        <w:spacing w:before="0" w:beforeAutospacing="0" w:after="0" w:afterAutospacing="0"/>
        <w:ind w:left="720"/>
        <w:rPr>
          <w:color w:val="0E101A"/>
        </w:rPr>
      </w:pPr>
    </w:p>
    <w:p w14:paraId="5707A80A" w14:textId="57B75C38" w:rsidR="00F07D51" w:rsidRPr="008027A3" w:rsidRDefault="00F07D51" w:rsidP="00E01674">
      <w:pPr>
        <w:pStyle w:val="NormalWeb"/>
        <w:spacing w:before="0" w:beforeAutospacing="0" w:after="0" w:afterAutospacing="0"/>
        <w:rPr>
          <w:color w:val="0E101A"/>
        </w:rPr>
      </w:pPr>
      <w:r w:rsidRPr="008027A3">
        <w:rPr>
          <w:color w:val="0E101A"/>
        </w:rPr>
        <w:t xml:space="preserve">Located in the heart of New Orleans Central Business District, the Fourth Circuit is an intermediate appellate court that serves the citizens of St. Bernard, Plaquemines, </w:t>
      </w:r>
      <w:r w:rsidR="00953DC7">
        <w:rPr>
          <w:color w:val="0E101A"/>
        </w:rPr>
        <w:t xml:space="preserve">and </w:t>
      </w:r>
      <w:r w:rsidRPr="008027A3">
        <w:rPr>
          <w:color w:val="0E101A"/>
        </w:rPr>
        <w:t>Orleans parishes</w:t>
      </w:r>
      <w:r w:rsidR="00346B69">
        <w:rPr>
          <w:color w:val="0E101A"/>
        </w:rPr>
        <w:t xml:space="preserve"> </w:t>
      </w:r>
      <w:r w:rsidR="00953DC7">
        <w:rPr>
          <w:color w:val="0E101A"/>
        </w:rPr>
        <w:t>in</w:t>
      </w:r>
      <w:r w:rsidRPr="008027A3">
        <w:rPr>
          <w:color w:val="0E101A"/>
        </w:rPr>
        <w:t xml:space="preserve"> the great state of Louisiana.</w:t>
      </w:r>
    </w:p>
    <w:p w14:paraId="2F671A6E" w14:textId="77777777" w:rsidR="00E01674" w:rsidRDefault="00E01674" w:rsidP="00E30518">
      <w:pPr>
        <w:pStyle w:val="NormalWeb"/>
        <w:shd w:val="clear" w:color="auto" w:fill="FFFFFF"/>
        <w:spacing w:before="0" w:beforeAutospacing="0" w:after="150" w:afterAutospacing="0"/>
        <w:rPr>
          <w:color w:val="333333"/>
        </w:rPr>
      </w:pPr>
    </w:p>
    <w:p w14:paraId="5BC670FB" w14:textId="496B2B40" w:rsidR="00E30518" w:rsidRDefault="00F07D51" w:rsidP="00E30518">
      <w:pPr>
        <w:pStyle w:val="NormalWeb"/>
        <w:shd w:val="clear" w:color="auto" w:fill="FFFFFF"/>
        <w:spacing w:before="0" w:beforeAutospacing="0" w:after="150" w:afterAutospacing="0"/>
        <w:rPr>
          <w:color w:val="333333"/>
        </w:rPr>
      </w:pPr>
      <w:r w:rsidRPr="008027A3">
        <w:rPr>
          <w:color w:val="333333"/>
        </w:rPr>
        <w:t>The Fourth Circuit Court of Appeal began as the Court of Appeals for the Parish of Orleans, created by Art.128 of the Louis</w:t>
      </w:r>
      <w:r>
        <w:rPr>
          <w:color w:val="333333"/>
        </w:rPr>
        <w:t>iana Constitution of 1879. Louisiana’s C</w:t>
      </w:r>
      <w:r w:rsidRPr="008027A3">
        <w:rPr>
          <w:color w:val="333333"/>
        </w:rPr>
        <w:t>onstitution also created five Courts of Appeal circuits for the remaining parishes. Each circuit had two judges. Art. 131 of the Louisiana Constit</w:t>
      </w:r>
      <w:r>
        <w:rPr>
          <w:color w:val="333333"/>
        </w:rPr>
        <w:t xml:space="preserve">ution of 1898 increased </w:t>
      </w:r>
      <w:r w:rsidRPr="008027A3">
        <w:rPr>
          <w:color w:val="333333"/>
        </w:rPr>
        <w:t>the number of judges</w:t>
      </w:r>
      <w:r>
        <w:rPr>
          <w:color w:val="333333"/>
        </w:rPr>
        <w:t xml:space="preserve"> to three</w:t>
      </w:r>
      <w:r w:rsidRPr="008027A3">
        <w:rPr>
          <w:color w:val="333333"/>
        </w:rPr>
        <w:t xml:space="preserve"> and added the parishes of Jefferson, St. Charles, Plaquemines, and St. Bernard to the court’s jurisdiction, to begin </w:t>
      </w:r>
      <w:r>
        <w:rPr>
          <w:color w:val="333333"/>
        </w:rPr>
        <w:t xml:space="preserve">on </w:t>
      </w:r>
      <w:r w:rsidRPr="008027A3">
        <w:rPr>
          <w:color w:val="333333"/>
        </w:rPr>
        <w:t xml:space="preserve">August 1, 1900. Act. No. 137 of 1906 added St. James and St. John the Baptist to its jurisdiction. </w:t>
      </w:r>
    </w:p>
    <w:p w14:paraId="66E935DB" w14:textId="77777777" w:rsidR="00F07D51" w:rsidRPr="008027A3" w:rsidRDefault="00F07D51" w:rsidP="00E30518">
      <w:pPr>
        <w:pStyle w:val="NormalWeb"/>
        <w:shd w:val="clear" w:color="auto" w:fill="FFFFFF"/>
        <w:spacing w:before="0" w:beforeAutospacing="0" w:after="150" w:afterAutospacing="0"/>
        <w:rPr>
          <w:color w:val="333333"/>
        </w:rPr>
      </w:pPr>
      <w:r w:rsidRPr="008027A3">
        <w:rPr>
          <w:color w:val="333333"/>
        </w:rPr>
        <w:t>The courts of appeal were realigned in 1958 when the Constitution of 1921 was amended, effective July 1, 1960, and the court became the new Court of Appeal, Fourth Circuit, State of Louisiana. Act. No</w:t>
      </w:r>
      <w:r>
        <w:rPr>
          <w:color w:val="333333"/>
        </w:rPr>
        <w:t xml:space="preserve">. 696 of 1968 increased </w:t>
      </w:r>
      <w:r w:rsidRPr="008027A3">
        <w:rPr>
          <w:color w:val="333333"/>
        </w:rPr>
        <w:t>the number of judges</w:t>
      </w:r>
      <w:r>
        <w:rPr>
          <w:color w:val="333333"/>
        </w:rPr>
        <w:t xml:space="preserve"> to nine</w:t>
      </w:r>
      <w:r w:rsidRPr="008027A3">
        <w:rPr>
          <w:color w:val="333333"/>
        </w:rPr>
        <w:t>.  Act. No. 661 of 1980 created the Fifth Circuit and gave it several parishes from the court’s territory. The Fourth Circuit retained the parishes of Orleans, Plaquemines, and St. Bernard and gained an extra judgeship. Act. No</w:t>
      </w:r>
      <w:r>
        <w:rPr>
          <w:color w:val="333333"/>
        </w:rPr>
        <w:t xml:space="preserve">. 3 of 1981 increased </w:t>
      </w:r>
      <w:r w:rsidRPr="008027A3">
        <w:rPr>
          <w:color w:val="333333"/>
        </w:rPr>
        <w:t>the number of judges</w:t>
      </w:r>
      <w:r>
        <w:rPr>
          <w:color w:val="333333"/>
        </w:rPr>
        <w:t xml:space="preserve"> to twelve</w:t>
      </w:r>
      <w:r w:rsidRPr="008027A3">
        <w:rPr>
          <w:color w:val="333333"/>
        </w:rPr>
        <w:t>.</w:t>
      </w:r>
      <w:r>
        <w:rPr>
          <w:rStyle w:val="FootnoteReference"/>
          <w:color w:val="333333"/>
        </w:rPr>
        <w:footnoteReference w:id="1"/>
      </w:r>
    </w:p>
    <w:p w14:paraId="1BC4093F" w14:textId="72ABEC0F" w:rsidR="00F07D51" w:rsidRPr="005E4AE4" w:rsidRDefault="00F07D51" w:rsidP="00E30518">
      <w:pPr>
        <w:pStyle w:val="NormalWeb"/>
        <w:shd w:val="clear" w:color="auto" w:fill="FFFFFF"/>
        <w:spacing w:before="0" w:beforeAutospacing="0" w:after="150" w:afterAutospacing="0"/>
        <w:rPr>
          <w:b/>
          <w:color w:val="333333"/>
        </w:rPr>
      </w:pPr>
      <w:r w:rsidRPr="008027A3">
        <w:rPr>
          <w:color w:val="333333"/>
        </w:rPr>
        <w:t>The old Court of Appeals for the Parish of Orleans was located on the second floor of the Presbytere, on the corner of Chartres and St. Ann Streets. In 1910, the court moved into the new Civil District Court Building at 400 Royal Street. In 1959, the court moved to the Civil Court Building at 421 Loyola Avenue</w:t>
      </w:r>
      <w:r w:rsidR="00E01674">
        <w:rPr>
          <w:color w:val="333333"/>
        </w:rPr>
        <w:t>, which was a part of the newly constructed government complex for the city of New Orleans</w:t>
      </w:r>
      <w:r w:rsidRPr="008027A3">
        <w:rPr>
          <w:color w:val="333333"/>
        </w:rPr>
        <w:t xml:space="preserve">. Some judges were </w:t>
      </w:r>
      <w:r w:rsidR="00E01674">
        <w:rPr>
          <w:color w:val="333333"/>
        </w:rPr>
        <w:t xml:space="preserve">housed </w:t>
      </w:r>
      <w:r w:rsidRPr="008027A3">
        <w:rPr>
          <w:color w:val="333333"/>
        </w:rPr>
        <w:t>at the 234 Loyola Building</w:t>
      </w:r>
      <w:r w:rsidR="00E01674">
        <w:rPr>
          <w:color w:val="333333"/>
        </w:rPr>
        <w:t xml:space="preserve"> where other state office were located</w:t>
      </w:r>
      <w:r w:rsidRPr="008027A3">
        <w:rPr>
          <w:color w:val="333333"/>
        </w:rPr>
        <w:t>. In 1990</w:t>
      </w:r>
      <w:r w:rsidR="00E01674">
        <w:rPr>
          <w:color w:val="333333"/>
        </w:rPr>
        <w:t xml:space="preserve">, as Orleans Parish Civil District and Juvenile courts grew, </w:t>
      </w:r>
      <w:r w:rsidRPr="008027A3">
        <w:rPr>
          <w:color w:val="333333"/>
        </w:rPr>
        <w:t>the court moved to 1515 Poydras Street, 7</w:t>
      </w:r>
      <w:r w:rsidRPr="008027A3">
        <w:rPr>
          <w:color w:val="333333"/>
          <w:vertAlign w:val="superscript"/>
        </w:rPr>
        <w:t>th</w:t>
      </w:r>
      <w:r w:rsidRPr="008027A3">
        <w:rPr>
          <w:color w:val="333333"/>
        </w:rPr>
        <w:t> Floor. In 2004,</w:t>
      </w:r>
      <w:r w:rsidR="000D453C">
        <w:rPr>
          <w:color w:val="333333"/>
        </w:rPr>
        <w:t xml:space="preserve"> after an extensive historic restoration, </w:t>
      </w:r>
      <w:r w:rsidRPr="008027A3">
        <w:rPr>
          <w:color w:val="333333"/>
        </w:rPr>
        <w:t xml:space="preserve"> the court returned to its old home at 400 Royal Street</w:t>
      </w:r>
      <w:r w:rsidRPr="004122A3">
        <w:rPr>
          <w:color w:val="333333"/>
        </w:rPr>
        <w:t>.</w:t>
      </w:r>
      <w:r w:rsidRPr="004122A3">
        <w:rPr>
          <w:rStyle w:val="FootnoteReference"/>
          <w:color w:val="333333"/>
        </w:rPr>
        <w:footnoteReference w:id="2"/>
      </w:r>
    </w:p>
    <w:p w14:paraId="4AA384F0" w14:textId="0B1855ED" w:rsidR="00F07D51" w:rsidRPr="008027A3" w:rsidRDefault="00F07D51" w:rsidP="002B2AF5">
      <w:pPr>
        <w:pStyle w:val="NormalWeb"/>
        <w:spacing w:after="0"/>
        <w:rPr>
          <w:color w:val="0E101A"/>
        </w:rPr>
      </w:pPr>
      <w:r w:rsidRPr="008027A3">
        <w:rPr>
          <w:color w:val="202122"/>
        </w:rPr>
        <w:t>Judges of all Louisiana Circuit Courts of Appeal are elected in </w:t>
      </w:r>
      <w:r>
        <w:rPr>
          <w:color w:val="202122"/>
        </w:rPr>
        <w:t>partisan elections</w:t>
      </w:r>
      <w:r w:rsidRPr="008027A3">
        <w:rPr>
          <w:color w:val="202122"/>
        </w:rPr>
        <w:t xml:space="preserve">. </w:t>
      </w:r>
      <w:r w:rsidR="000A609E">
        <w:rPr>
          <w:color w:val="202122"/>
        </w:rPr>
        <w:t>To be qualified to serve</w:t>
      </w:r>
      <w:r w:rsidR="00E30518">
        <w:rPr>
          <w:color w:val="202122"/>
        </w:rPr>
        <w:t>,</w:t>
      </w:r>
      <w:r w:rsidR="000A609E">
        <w:rPr>
          <w:color w:val="202122"/>
        </w:rPr>
        <w:t xml:space="preserve"> you must be</w:t>
      </w:r>
      <w:r w:rsidR="000A609E" w:rsidRPr="000A609E">
        <w:rPr>
          <w:color w:val="202122"/>
        </w:rPr>
        <w:t xml:space="preserve"> a resident of the respective circuit for at least one year</w:t>
      </w:r>
      <w:r w:rsidR="000A609E">
        <w:rPr>
          <w:color w:val="202122"/>
        </w:rPr>
        <w:t xml:space="preserve"> and l</w:t>
      </w:r>
      <w:r w:rsidR="000A609E" w:rsidRPr="000A609E">
        <w:rPr>
          <w:color w:val="202122"/>
        </w:rPr>
        <w:t>icensed to practice law in the state of Louisiana for at least ten years.</w:t>
      </w:r>
      <w:r w:rsidR="000A609E">
        <w:rPr>
          <w:color w:val="202122"/>
        </w:rPr>
        <w:t xml:space="preserve"> </w:t>
      </w:r>
    </w:p>
    <w:p w14:paraId="7E2FB6DD" w14:textId="2B2D4A2A" w:rsidR="000A609E" w:rsidRDefault="000A609E" w:rsidP="00F07D51">
      <w:pPr>
        <w:shd w:val="clear" w:color="auto" w:fill="FFFFFF"/>
        <w:spacing w:before="120" w:after="120" w:line="240" w:lineRule="auto"/>
        <w:rPr>
          <w:rFonts w:ascii="Times New Roman" w:eastAsia="Times New Roman" w:hAnsi="Times New Roman" w:cs="Times New Roman"/>
          <w:b/>
          <w:color w:val="202122"/>
          <w:sz w:val="24"/>
          <w:szCs w:val="24"/>
        </w:rPr>
      </w:pPr>
    </w:p>
    <w:p w14:paraId="0382F9C3" w14:textId="77777777" w:rsidR="000D453C" w:rsidRDefault="000D453C" w:rsidP="00F07D51">
      <w:pPr>
        <w:shd w:val="clear" w:color="auto" w:fill="FFFFFF"/>
        <w:spacing w:before="120" w:after="120" w:line="240" w:lineRule="auto"/>
        <w:rPr>
          <w:rFonts w:ascii="Times New Roman" w:eastAsia="Times New Roman" w:hAnsi="Times New Roman" w:cs="Times New Roman"/>
          <w:b/>
          <w:color w:val="202122"/>
          <w:sz w:val="24"/>
          <w:szCs w:val="24"/>
        </w:rPr>
      </w:pPr>
    </w:p>
    <w:p w14:paraId="078727A9" w14:textId="77777777" w:rsidR="000A609E" w:rsidRDefault="000A609E" w:rsidP="00F07D51">
      <w:pPr>
        <w:shd w:val="clear" w:color="auto" w:fill="FFFFFF"/>
        <w:spacing w:before="120" w:after="120" w:line="240" w:lineRule="auto"/>
        <w:rPr>
          <w:rFonts w:ascii="Times New Roman" w:eastAsia="Times New Roman" w:hAnsi="Times New Roman" w:cs="Times New Roman"/>
          <w:b/>
          <w:color w:val="202122"/>
          <w:sz w:val="24"/>
          <w:szCs w:val="24"/>
        </w:rPr>
      </w:pPr>
    </w:p>
    <w:p w14:paraId="67093D1C" w14:textId="77777777" w:rsidR="00F07D51" w:rsidRPr="00135542" w:rsidRDefault="00F07D51" w:rsidP="00F07D51">
      <w:pPr>
        <w:shd w:val="clear" w:color="auto" w:fill="FFFFFF"/>
        <w:spacing w:before="120" w:after="120" w:line="240" w:lineRule="auto"/>
        <w:rPr>
          <w:rFonts w:ascii="Times New Roman" w:eastAsia="Times New Roman" w:hAnsi="Times New Roman" w:cs="Times New Roman"/>
          <w:b/>
          <w:color w:val="202122"/>
          <w:sz w:val="24"/>
          <w:szCs w:val="24"/>
        </w:rPr>
      </w:pPr>
      <w:r w:rsidRPr="00135542">
        <w:rPr>
          <w:rFonts w:ascii="Times New Roman" w:eastAsia="Times New Roman" w:hAnsi="Times New Roman" w:cs="Times New Roman"/>
          <w:b/>
          <w:color w:val="202122"/>
          <w:sz w:val="24"/>
          <w:szCs w:val="24"/>
        </w:rPr>
        <w:t xml:space="preserve">Chief Judges </w:t>
      </w:r>
    </w:p>
    <w:p w14:paraId="687A3648" w14:textId="780C0615" w:rsidR="00F07D51" w:rsidRPr="008027A3" w:rsidRDefault="00F07D51" w:rsidP="002A76F5">
      <w:pPr>
        <w:shd w:val="clear" w:color="auto" w:fill="FFFFFF"/>
        <w:spacing w:before="120" w:after="120" w:line="240" w:lineRule="auto"/>
        <w:rPr>
          <w:rFonts w:ascii="Times New Roman" w:eastAsia="Times New Roman" w:hAnsi="Times New Roman" w:cs="Times New Roman"/>
          <w:color w:val="202122"/>
          <w:sz w:val="24"/>
          <w:szCs w:val="24"/>
        </w:rPr>
      </w:pPr>
      <w:r w:rsidRPr="008027A3">
        <w:rPr>
          <w:rFonts w:ascii="Times New Roman" w:eastAsia="Times New Roman" w:hAnsi="Times New Roman" w:cs="Times New Roman"/>
          <w:color w:val="202122"/>
          <w:sz w:val="24"/>
          <w:szCs w:val="24"/>
        </w:rPr>
        <w:t xml:space="preserve">On each of the five Louisiana appellate courts, the </w:t>
      </w:r>
      <w:r w:rsidR="00AC41F8">
        <w:rPr>
          <w:rFonts w:ascii="Times New Roman" w:eastAsia="Times New Roman" w:hAnsi="Times New Roman" w:cs="Times New Roman"/>
          <w:color w:val="202122"/>
          <w:sz w:val="24"/>
          <w:szCs w:val="24"/>
        </w:rPr>
        <w:t>J</w:t>
      </w:r>
      <w:r w:rsidRPr="008027A3">
        <w:rPr>
          <w:rFonts w:ascii="Times New Roman" w:eastAsia="Times New Roman" w:hAnsi="Times New Roman" w:cs="Times New Roman"/>
          <w:color w:val="202122"/>
          <w:sz w:val="24"/>
          <w:szCs w:val="24"/>
        </w:rPr>
        <w:t>udge who has served the longest is named the </w:t>
      </w:r>
      <w:r w:rsidR="00AC41F8">
        <w:rPr>
          <w:rFonts w:ascii="Times New Roman" w:eastAsia="Times New Roman" w:hAnsi="Times New Roman" w:cs="Times New Roman"/>
          <w:color w:val="202122"/>
          <w:sz w:val="24"/>
          <w:szCs w:val="24"/>
        </w:rPr>
        <w:t>C</w:t>
      </w:r>
      <w:r>
        <w:rPr>
          <w:rFonts w:ascii="Times New Roman" w:eastAsia="Times New Roman" w:hAnsi="Times New Roman" w:cs="Times New Roman"/>
          <w:color w:val="202122"/>
          <w:sz w:val="24"/>
          <w:szCs w:val="24"/>
        </w:rPr>
        <w:t xml:space="preserve">hief </w:t>
      </w:r>
      <w:r w:rsidR="00AC41F8">
        <w:rPr>
          <w:rFonts w:ascii="Times New Roman" w:eastAsia="Times New Roman" w:hAnsi="Times New Roman" w:cs="Times New Roman"/>
          <w:color w:val="202122"/>
          <w:sz w:val="24"/>
          <w:szCs w:val="24"/>
        </w:rPr>
        <w:t>J</w:t>
      </w:r>
      <w:r>
        <w:rPr>
          <w:rFonts w:ascii="Times New Roman" w:eastAsia="Times New Roman" w:hAnsi="Times New Roman" w:cs="Times New Roman"/>
          <w:color w:val="202122"/>
          <w:sz w:val="24"/>
          <w:szCs w:val="24"/>
        </w:rPr>
        <w:t xml:space="preserve">udge. </w:t>
      </w:r>
      <w:r w:rsidRPr="008027A3">
        <w:rPr>
          <w:rFonts w:ascii="Times New Roman" w:eastAsia="Times New Roman" w:hAnsi="Times New Roman" w:cs="Times New Roman"/>
          <w:color w:val="202122"/>
          <w:sz w:val="24"/>
          <w:szCs w:val="24"/>
        </w:rPr>
        <w:t>The current Chief Judge for the Fourth Circuit is the Honorable Terri F. Love. Chief Judge Love began her tenure as a Judge on the Fourth Circuit in September 2000.</w:t>
      </w:r>
      <w:r>
        <w:rPr>
          <w:rStyle w:val="FootnoteReference"/>
          <w:rFonts w:ascii="Times New Roman" w:eastAsia="Times New Roman" w:hAnsi="Times New Roman" w:cs="Times New Roman"/>
          <w:color w:val="202122"/>
          <w:sz w:val="24"/>
          <w:szCs w:val="24"/>
        </w:rPr>
        <w:footnoteReference w:id="3"/>
      </w:r>
      <w:r w:rsidRPr="008027A3">
        <w:rPr>
          <w:rFonts w:ascii="Times New Roman" w:eastAsia="Times New Roman" w:hAnsi="Times New Roman" w:cs="Times New Roman"/>
          <w:color w:val="202122"/>
          <w:sz w:val="24"/>
          <w:szCs w:val="24"/>
        </w:rPr>
        <w:t xml:space="preserve"> </w:t>
      </w:r>
    </w:p>
    <w:p w14:paraId="33816390" w14:textId="77777777" w:rsidR="00F07D51" w:rsidRPr="008027A3" w:rsidRDefault="00FB4149" w:rsidP="002A76F5">
      <w:pPr>
        <w:pStyle w:val="NormalWeb"/>
        <w:shd w:val="clear" w:color="auto" w:fill="FFFFFF"/>
        <w:spacing w:before="0" w:beforeAutospacing="0" w:after="270" w:afterAutospacing="0"/>
        <w:rPr>
          <w:rStyle w:val="sixteenpx"/>
          <w:color w:val="000000"/>
        </w:rPr>
      </w:pPr>
      <w:r>
        <w:rPr>
          <w:rStyle w:val="sixteenpx"/>
          <w:color w:val="000000"/>
        </w:rPr>
        <w:t>There have been eighteen</w:t>
      </w:r>
      <w:r w:rsidR="00F07D51" w:rsidRPr="008027A3">
        <w:rPr>
          <w:rStyle w:val="sixteenpx"/>
          <w:color w:val="000000"/>
        </w:rPr>
        <w:t xml:space="preserve"> Chief Judges for the Fourth Circuit Court of Appeal State of Lou</w:t>
      </w:r>
      <w:r w:rsidR="00F07D51">
        <w:rPr>
          <w:rStyle w:val="sixteenpx"/>
          <w:color w:val="000000"/>
        </w:rPr>
        <w:t>i</w:t>
      </w:r>
      <w:r w:rsidR="00F07D51" w:rsidRPr="008027A3">
        <w:rPr>
          <w:rStyle w:val="sixteenpx"/>
          <w:color w:val="000000"/>
        </w:rPr>
        <w:t xml:space="preserve">siana since the Court was established in 1960.  </w:t>
      </w:r>
    </w:p>
    <w:p w14:paraId="05D56B60" w14:textId="48C37D79" w:rsidR="00F07D51" w:rsidRPr="008027A3" w:rsidRDefault="00F07D51" w:rsidP="00F07D51">
      <w:pPr>
        <w:pStyle w:val="NormalWeb"/>
        <w:spacing w:before="0" w:after="0"/>
        <w:rPr>
          <w:b/>
          <w:bCs/>
          <w:color w:val="0E101A"/>
        </w:rPr>
      </w:pPr>
      <w:r>
        <w:rPr>
          <w:b/>
          <w:bCs/>
          <w:color w:val="0E101A"/>
        </w:rPr>
        <w:t xml:space="preserve">List of </w:t>
      </w:r>
      <w:r w:rsidRPr="008027A3">
        <w:rPr>
          <w:b/>
          <w:bCs/>
          <w:color w:val="0E101A"/>
        </w:rPr>
        <w:t xml:space="preserve">Former </w:t>
      </w:r>
      <w:r w:rsidR="00346B69">
        <w:rPr>
          <w:b/>
          <w:bCs/>
          <w:color w:val="0E101A"/>
        </w:rPr>
        <w:t>C</w:t>
      </w:r>
      <w:r w:rsidRPr="008027A3">
        <w:rPr>
          <w:b/>
          <w:bCs/>
          <w:color w:val="0E101A"/>
        </w:rPr>
        <w:t xml:space="preserve">hief </w:t>
      </w:r>
      <w:r w:rsidR="00346B69">
        <w:rPr>
          <w:b/>
          <w:bCs/>
          <w:color w:val="0E101A"/>
        </w:rPr>
        <w:t>J</w:t>
      </w:r>
      <w:r w:rsidRPr="008027A3">
        <w:rPr>
          <w:b/>
          <w:bCs/>
          <w:color w:val="0E101A"/>
        </w:rPr>
        <w:t>udges of the Fourth Circuit Court of Appeal</w:t>
      </w:r>
      <w:r>
        <w:rPr>
          <w:rStyle w:val="FootnoteReference"/>
          <w:b/>
          <w:bCs/>
          <w:color w:val="0E101A"/>
        </w:rPr>
        <w:footnoteReference w:id="4"/>
      </w:r>
      <w:r w:rsidRPr="008027A3">
        <w:rPr>
          <w:b/>
          <w:bCs/>
          <w:color w:val="0E101A"/>
        </w:rPr>
        <w:t xml:space="preserve"> </w:t>
      </w:r>
    </w:p>
    <w:p w14:paraId="71FC186B" w14:textId="4596A5D8" w:rsidR="00EE02FA" w:rsidRPr="00EE02FA" w:rsidRDefault="00EE02FA" w:rsidP="00FB4149">
      <w:pPr>
        <w:pStyle w:val="NormalWeb"/>
        <w:spacing w:after="0" w:afterAutospacing="0"/>
        <w:contextualSpacing/>
        <w:rPr>
          <w:color w:val="0E101A"/>
        </w:rPr>
      </w:pPr>
      <w:r>
        <w:rPr>
          <w:color w:val="0E101A"/>
        </w:rPr>
        <w:t xml:space="preserve">Chief Judge </w:t>
      </w:r>
      <w:r w:rsidR="00FB4149">
        <w:rPr>
          <w:color w:val="0E101A"/>
        </w:rPr>
        <w:t>James F</w:t>
      </w:r>
      <w:r w:rsidR="00953DC7">
        <w:rPr>
          <w:color w:val="0E101A"/>
        </w:rPr>
        <w:t>.</w:t>
      </w:r>
      <w:r w:rsidR="00FB4149">
        <w:rPr>
          <w:color w:val="0E101A"/>
        </w:rPr>
        <w:t xml:space="preserve"> </w:t>
      </w:r>
      <w:r w:rsidRPr="00EE02FA">
        <w:rPr>
          <w:color w:val="0E101A"/>
        </w:rPr>
        <w:t>McKay</w:t>
      </w:r>
      <w:r w:rsidR="00FB4149">
        <w:rPr>
          <w:color w:val="0E101A"/>
        </w:rPr>
        <w:t xml:space="preserve"> III</w:t>
      </w:r>
      <w:r w:rsidR="00FB4149">
        <w:rPr>
          <w:color w:val="0E101A"/>
        </w:rPr>
        <w:tab/>
      </w:r>
    </w:p>
    <w:p w14:paraId="6F41AE30" w14:textId="77777777" w:rsidR="00EE02FA" w:rsidRPr="00EE02FA" w:rsidRDefault="002A76F5" w:rsidP="00FB4149">
      <w:pPr>
        <w:pStyle w:val="NormalWeb"/>
        <w:spacing w:after="0" w:afterAutospacing="0"/>
        <w:contextualSpacing/>
        <w:rPr>
          <w:color w:val="0E101A"/>
        </w:rPr>
      </w:pPr>
      <w:r w:rsidRPr="002A76F5">
        <w:rPr>
          <w:noProof/>
          <w:color w:val="0E101A"/>
        </w:rPr>
        <w:drawing>
          <wp:anchor distT="0" distB="0" distL="114300" distR="114300" simplePos="0" relativeHeight="251660288" behindDoc="0" locked="0" layoutInCell="1" allowOverlap="1" wp14:anchorId="784306B5" wp14:editId="3E6546FD">
            <wp:simplePos x="0" y="0"/>
            <wp:positionH relativeFrom="column">
              <wp:posOffset>3050189</wp:posOffset>
            </wp:positionH>
            <wp:positionV relativeFrom="paragraph">
              <wp:posOffset>3602</wp:posOffset>
            </wp:positionV>
            <wp:extent cx="2115403" cy="2115403"/>
            <wp:effectExtent l="95250" t="95250" r="94615" b="94615"/>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5403" cy="2115403"/>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EE02FA">
        <w:rPr>
          <w:color w:val="0E101A"/>
        </w:rPr>
        <w:t xml:space="preserve">Chief Judge </w:t>
      </w:r>
      <w:r w:rsidR="00FB4149">
        <w:rPr>
          <w:color w:val="0E101A"/>
        </w:rPr>
        <w:t>Charles R. Jones</w:t>
      </w:r>
      <w:r w:rsidR="00FB4149">
        <w:rPr>
          <w:color w:val="0E101A"/>
        </w:rPr>
        <w:tab/>
      </w:r>
    </w:p>
    <w:p w14:paraId="45C4683D" w14:textId="77777777" w:rsidR="00EE02FA" w:rsidRPr="00EE02FA" w:rsidRDefault="00EE02FA" w:rsidP="00FB4149">
      <w:pPr>
        <w:pStyle w:val="NormalWeb"/>
        <w:spacing w:after="0" w:afterAutospacing="0"/>
        <w:contextualSpacing/>
        <w:rPr>
          <w:color w:val="0E101A"/>
        </w:rPr>
      </w:pPr>
      <w:r>
        <w:rPr>
          <w:color w:val="0E101A"/>
        </w:rPr>
        <w:t xml:space="preserve">Chief Judge </w:t>
      </w:r>
      <w:r w:rsidR="00FB4149">
        <w:rPr>
          <w:color w:val="0E101A"/>
        </w:rPr>
        <w:t>Joan Bernard Armstrong</w:t>
      </w:r>
      <w:r w:rsidR="00FB4149">
        <w:rPr>
          <w:color w:val="0E101A"/>
        </w:rPr>
        <w:tab/>
      </w:r>
    </w:p>
    <w:p w14:paraId="1ADFCF4B" w14:textId="77777777" w:rsidR="00EE02FA" w:rsidRPr="00EE02FA" w:rsidRDefault="00FB4149" w:rsidP="00FB4149">
      <w:pPr>
        <w:pStyle w:val="NormalWeb"/>
        <w:spacing w:after="0" w:afterAutospacing="0"/>
        <w:contextualSpacing/>
        <w:rPr>
          <w:color w:val="0E101A"/>
        </w:rPr>
      </w:pPr>
      <w:r>
        <w:rPr>
          <w:color w:val="0E101A"/>
        </w:rPr>
        <w:t>Chief Judge William H. Byrnes</w:t>
      </w:r>
    </w:p>
    <w:p w14:paraId="17202FA3" w14:textId="77777777" w:rsidR="00EE02FA" w:rsidRPr="00EE02FA" w:rsidRDefault="00FB4149" w:rsidP="00FB4149">
      <w:pPr>
        <w:pStyle w:val="NormalWeb"/>
        <w:spacing w:after="0" w:afterAutospacing="0"/>
        <w:contextualSpacing/>
        <w:rPr>
          <w:color w:val="0E101A"/>
        </w:rPr>
      </w:pPr>
      <w:r>
        <w:rPr>
          <w:color w:val="0E101A"/>
        </w:rPr>
        <w:t>Chief Judge Robert J. Klees</w:t>
      </w:r>
      <w:r>
        <w:rPr>
          <w:color w:val="0E101A"/>
        </w:rPr>
        <w:tab/>
      </w:r>
    </w:p>
    <w:p w14:paraId="48D04D51" w14:textId="77777777" w:rsidR="00EE02FA" w:rsidRPr="00EE02FA" w:rsidRDefault="00FB4149" w:rsidP="00FB4149">
      <w:pPr>
        <w:pStyle w:val="NormalWeb"/>
        <w:spacing w:after="0" w:afterAutospacing="0"/>
        <w:contextualSpacing/>
        <w:rPr>
          <w:color w:val="0E101A"/>
        </w:rPr>
      </w:pPr>
      <w:r>
        <w:rPr>
          <w:color w:val="0E101A"/>
        </w:rPr>
        <w:t>Chief Judge Denis A. Barry</w:t>
      </w:r>
      <w:r>
        <w:rPr>
          <w:color w:val="0E101A"/>
        </w:rPr>
        <w:tab/>
      </w:r>
    </w:p>
    <w:p w14:paraId="7A32F2BD" w14:textId="77777777" w:rsidR="00EE02FA" w:rsidRPr="00EE02FA" w:rsidRDefault="00FB4149" w:rsidP="00FB4149">
      <w:pPr>
        <w:pStyle w:val="NormalWeb"/>
        <w:spacing w:after="0" w:afterAutospacing="0"/>
        <w:contextualSpacing/>
        <w:rPr>
          <w:color w:val="0E101A"/>
        </w:rPr>
      </w:pPr>
      <w:r>
        <w:rPr>
          <w:color w:val="0E101A"/>
        </w:rPr>
        <w:t>Chief Judge Patrick M. Schott</w:t>
      </w:r>
      <w:r>
        <w:rPr>
          <w:color w:val="0E101A"/>
        </w:rPr>
        <w:tab/>
      </w:r>
    </w:p>
    <w:p w14:paraId="0F974675" w14:textId="77777777" w:rsidR="00EE02FA" w:rsidRPr="00EE02FA" w:rsidRDefault="00FB4149" w:rsidP="00FB4149">
      <w:pPr>
        <w:pStyle w:val="NormalWeb"/>
        <w:spacing w:after="0" w:afterAutospacing="0"/>
        <w:contextualSpacing/>
        <w:rPr>
          <w:color w:val="0E101A"/>
        </w:rPr>
      </w:pPr>
      <w:r>
        <w:rPr>
          <w:color w:val="0E101A"/>
        </w:rPr>
        <w:t xml:space="preserve">Chief Judge James C. </w:t>
      </w:r>
      <w:r w:rsidR="00EE02FA" w:rsidRPr="00EE02FA">
        <w:rPr>
          <w:color w:val="0E101A"/>
        </w:rPr>
        <w:t>Gulotta</w:t>
      </w:r>
      <w:r w:rsidR="00EE02FA" w:rsidRPr="00EE02FA">
        <w:rPr>
          <w:color w:val="0E101A"/>
        </w:rPr>
        <w:tab/>
      </w:r>
    </w:p>
    <w:p w14:paraId="3976AB7B" w14:textId="77777777" w:rsidR="00EE02FA" w:rsidRPr="00EE02FA" w:rsidRDefault="00FB4149" w:rsidP="00FB4149">
      <w:pPr>
        <w:pStyle w:val="NormalWeb"/>
        <w:spacing w:after="0" w:afterAutospacing="0"/>
        <w:contextualSpacing/>
        <w:rPr>
          <w:color w:val="0E101A"/>
        </w:rPr>
      </w:pPr>
      <w:r>
        <w:rPr>
          <w:color w:val="0E101A"/>
        </w:rPr>
        <w:t xml:space="preserve">Chief Judge Julian L. </w:t>
      </w:r>
      <w:r w:rsidR="00EE02FA" w:rsidRPr="00EE02FA">
        <w:rPr>
          <w:color w:val="0E101A"/>
        </w:rPr>
        <w:t>Samuel</w:t>
      </w:r>
      <w:r w:rsidR="00EE02FA" w:rsidRPr="00EE02FA">
        <w:rPr>
          <w:color w:val="0E101A"/>
        </w:rPr>
        <w:tab/>
      </w:r>
    </w:p>
    <w:p w14:paraId="189D5146" w14:textId="77777777" w:rsidR="00EE02FA" w:rsidRPr="00EE02FA" w:rsidRDefault="00FB4149" w:rsidP="00FB4149">
      <w:pPr>
        <w:pStyle w:val="NormalWeb"/>
        <w:spacing w:after="0" w:afterAutospacing="0"/>
        <w:contextualSpacing/>
        <w:rPr>
          <w:color w:val="0E101A"/>
        </w:rPr>
      </w:pPr>
      <w:r>
        <w:rPr>
          <w:color w:val="0E101A"/>
        </w:rPr>
        <w:t xml:space="preserve">Chief Judge William V. </w:t>
      </w:r>
      <w:r w:rsidR="00EE02FA" w:rsidRPr="00EE02FA">
        <w:rPr>
          <w:color w:val="0E101A"/>
        </w:rPr>
        <w:t>Redmann</w:t>
      </w:r>
      <w:r w:rsidR="00EE02FA" w:rsidRPr="00EE02FA">
        <w:rPr>
          <w:color w:val="0E101A"/>
        </w:rPr>
        <w:tab/>
      </w:r>
    </w:p>
    <w:p w14:paraId="664397C2" w14:textId="77777777" w:rsidR="00EE02FA" w:rsidRPr="00EE02FA" w:rsidRDefault="00FB4149" w:rsidP="00FB4149">
      <w:pPr>
        <w:pStyle w:val="NormalWeb"/>
        <w:spacing w:after="0" w:afterAutospacing="0"/>
        <w:contextualSpacing/>
        <w:rPr>
          <w:color w:val="0E101A"/>
        </w:rPr>
      </w:pPr>
      <w:r>
        <w:rPr>
          <w:color w:val="0E101A"/>
        </w:rPr>
        <w:t xml:space="preserve">Chief Judge Frank </w:t>
      </w:r>
      <w:r w:rsidR="00EE02FA" w:rsidRPr="00EE02FA">
        <w:rPr>
          <w:color w:val="0E101A"/>
        </w:rPr>
        <w:t>McGloin</w:t>
      </w:r>
      <w:r w:rsidR="00EE02FA" w:rsidRPr="00EE02FA">
        <w:rPr>
          <w:color w:val="0E101A"/>
        </w:rPr>
        <w:tab/>
      </w:r>
    </w:p>
    <w:p w14:paraId="4A21E98F" w14:textId="77777777" w:rsidR="00EE02FA" w:rsidRPr="00EE02FA" w:rsidRDefault="00FB4149" w:rsidP="00FB4149">
      <w:pPr>
        <w:pStyle w:val="NormalWeb"/>
        <w:spacing w:after="0" w:afterAutospacing="0"/>
        <w:contextualSpacing/>
        <w:rPr>
          <w:color w:val="0E101A"/>
        </w:rPr>
      </w:pPr>
      <w:r>
        <w:rPr>
          <w:color w:val="0E101A"/>
        </w:rPr>
        <w:t xml:space="preserve">Chief Judge Albert </w:t>
      </w:r>
      <w:r w:rsidR="00EE02FA" w:rsidRPr="00EE02FA">
        <w:rPr>
          <w:color w:val="0E101A"/>
        </w:rPr>
        <w:t>Estopinal</w:t>
      </w:r>
      <w:r w:rsidR="00EE02FA" w:rsidRPr="00EE02FA">
        <w:rPr>
          <w:color w:val="0E101A"/>
        </w:rPr>
        <w:tab/>
      </w:r>
    </w:p>
    <w:p w14:paraId="1209E500" w14:textId="77777777" w:rsidR="00EE02FA" w:rsidRPr="00EE02FA" w:rsidRDefault="00FB4149" w:rsidP="00FB4149">
      <w:pPr>
        <w:pStyle w:val="NormalWeb"/>
        <w:spacing w:after="0" w:afterAutospacing="0"/>
        <w:contextualSpacing/>
        <w:rPr>
          <w:color w:val="0E101A"/>
        </w:rPr>
      </w:pPr>
      <w:r>
        <w:rPr>
          <w:color w:val="0E101A"/>
        </w:rPr>
        <w:t xml:space="preserve">Chief Judge Charles F. </w:t>
      </w:r>
      <w:r w:rsidR="00EE02FA" w:rsidRPr="00EE02FA">
        <w:rPr>
          <w:color w:val="0E101A"/>
        </w:rPr>
        <w:t>Claiborne</w:t>
      </w:r>
      <w:r w:rsidR="00EE02FA" w:rsidRPr="00EE02FA">
        <w:rPr>
          <w:color w:val="0E101A"/>
        </w:rPr>
        <w:tab/>
      </w:r>
    </w:p>
    <w:p w14:paraId="20A2E082" w14:textId="77777777" w:rsidR="00EE02FA" w:rsidRPr="00EE02FA" w:rsidRDefault="00FB4149" w:rsidP="00FB4149">
      <w:pPr>
        <w:pStyle w:val="NormalWeb"/>
        <w:spacing w:after="0" w:afterAutospacing="0"/>
        <w:contextualSpacing/>
        <w:rPr>
          <w:color w:val="0E101A"/>
        </w:rPr>
      </w:pPr>
      <w:r>
        <w:rPr>
          <w:color w:val="0E101A"/>
        </w:rPr>
        <w:t xml:space="preserve">Chief Judge William W. </w:t>
      </w:r>
      <w:r w:rsidR="00EE02FA" w:rsidRPr="00EE02FA">
        <w:rPr>
          <w:color w:val="0E101A"/>
        </w:rPr>
        <w:t>Westerfield</w:t>
      </w:r>
      <w:r w:rsidR="00EE02FA" w:rsidRPr="00EE02FA">
        <w:rPr>
          <w:color w:val="0E101A"/>
        </w:rPr>
        <w:tab/>
      </w:r>
    </w:p>
    <w:p w14:paraId="238B94D9" w14:textId="77777777" w:rsidR="00EE02FA" w:rsidRPr="00EE02FA" w:rsidRDefault="00FB4149" w:rsidP="00FB4149">
      <w:pPr>
        <w:pStyle w:val="NormalWeb"/>
        <w:spacing w:after="0" w:afterAutospacing="0"/>
        <w:contextualSpacing/>
        <w:rPr>
          <w:color w:val="0E101A"/>
        </w:rPr>
      </w:pPr>
      <w:r>
        <w:rPr>
          <w:color w:val="0E101A"/>
        </w:rPr>
        <w:t>Chief Judge George Janvier</w:t>
      </w:r>
      <w:r>
        <w:rPr>
          <w:color w:val="0E101A"/>
        </w:rPr>
        <w:tab/>
      </w:r>
    </w:p>
    <w:p w14:paraId="3CDA1675" w14:textId="77777777" w:rsidR="00EE02FA" w:rsidRPr="00EE02FA" w:rsidRDefault="00FB4149" w:rsidP="00FB4149">
      <w:pPr>
        <w:pStyle w:val="NormalWeb"/>
        <w:spacing w:after="0" w:afterAutospacing="0"/>
        <w:contextualSpacing/>
        <w:rPr>
          <w:color w:val="0E101A"/>
        </w:rPr>
      </w:pPr>
      <w:r>
        <w:rPr>
          <w:color w:val="0E101A"/>
        </w:rPr>
        <w:t xml:space="preserve">Chief Judge Richard T. </w:t>
      </w:r>
      <w:r w:rsidR="00EE02FA" w:rsidRPr="00EE02FA">
        <w:rPr>
          <w:color w:val="0E101A"/>
        </w:rPr>
        <w:t>McBride</w:t>
      </w:r>
      <w:r w:rsidR="00EE02FA" w:rsidRPr="00EE02FA">
        <w:rPr>
          <w:color w:val="0E101A"/>
        </w:rPr>
        <w:tab/>
      </w:r>
    </w:p>
    <w:p w14:paraId="159C673D" w14:textId="77777777" w:rsidR="00F07D51" w:rsidRDefault="00FB4149" w:rsidP="00EE02FA">
      <w:pPr>
        <w:pStyle w:val="NormalWeb"/>
        <w:spacing w:before="0" w:beforeAutospacing="0" w:after="0" w:afterAutospacing="0"/>
        <w:rPr>
          <w:color w:val="0E101A"/>
        </w:rPr>
      </w:pPr>
      <w:r>
        <w:rPr>
          <w:color w:val="0E101A"/>
        </w:rPr>
        <w:t xml:space="preserve">Chief Judge Godfrey Z. </w:t>
      </w:r>
      <w:r w:rsidR="00EE02FA" w:rsidRPr="00EE02FA">
        <w:rPr>
          <w:color w:val="0E101A"/>
        </w:rPr>
        <w:t>Regan</w:t>
      </w:r>
      <w:r w:rsidR="00EE02FA" w:rsidRPr="00EE02FA">
        <w:rPr>
          <w:color w:val="0E101A"/>
        </w:rPr>
        <w:tab/>
      </w:r>
    </w:p>
    <w:p w14:paraId="2C3155BF" w14:textId="77777777" w:rsidR="00F07D51" w:rsidRDefault="00F07D51" w:rsidP="00F07D51">
      <w:pPr>
        <w:pStyle w:val="NormalWeb"/>
        <w:spacing w:before="0" w:beforeAutospacing="0" w:after="0" w:afterAutospacing="0"/>
        <w:rPr>
          <w:color w:val="0E101A"/>
        </w:rPr>
      </w:pPr>
    </w:p>
    <w:p w14:paraId="7BB337E8" w14:textId="77777777" w:rsidR="00F07D51" w:rsidRDefault="00F07D51" w:rsidP="00F07D51">
      <w:pPr>
        <w:pStyle w:val="NormalWeb"/>
        <w:spacing w:before="0" w:beforeAutospacing="0" w:after="0" w:afterAutospacing="0"/>
        <w:rPr>
          <w:color w:val="0E101A"/>
        </w:rPr>
      </w:pPr>
    </w:p>
    <w:p w14:paraId="2574AFFA" w14:textId="77777777" w:rsidR="00F07D51" w:rsidRDefault="00F07D51" w:rsidP="00F07D51">
      <w:pPr>
        <w:pStyle w:val="NormalWeb"/>
        <w:spacing w:before="0" w:beforeAutospacing="0" w:after="0" w:afterAutospacing="0"/>
        <w:rPr>
          <w:color w:val="0E101A"/>
        </w:rPr>
      </w:pPr>
    </w:p>
    <w:p w14:paraId="088FC47E" w14:textId="77777777" w:rsidR="00F07D51" w:rsidRDefault="00F07D51" w:rsidP="00F07D51">
      <w:pPr>
        <w:pStyle w:val="NormalWeb"/>
        <w:spacing w:before="0" w:beforeAutospacing="0" w:after="0" w:afterAutospacing="0"/>
        <w:rPr>
          <w:color w:val="0E101A"/>
        </w:rPr>
      </w:pPr>
    </w:p>
    <w:p w14:paraId="0E71D1DF" w14:textId="77777777" w:rsidR="00F07D51" w:rsidRDefault="00F07D51" w:rsidP="00F07D51">
      <w:pPr>
        <w:pStyle w:val="NormalWeb"/>
        <w:spacing w:before="0" w:beforeAutospacing="0" w:after="0" w:afterAutospacing="0"/>
        <w:rPr>
          <w:color w:val="0E101A"/>
        </w:rPr>
      </w:pPr>
    </w:p>
    <w:p w14:paraId="3F8CFF0D" w14:textId="77777777" w:rsidR="00F07D51" w:rsidRDefault="00F07D51" w:rsidP="00F07D51">
      <w:pPr>
        <w:pStyle w:val="NormalWeb"/>
        <w:spacing w:before="0" w:beforeAutospacing="0" w:after="0" w:afterAutospacing="0"/>
        <w:rPr>
          <w:color w:val="0E101A"/>
        </w:rPr>
      </w:pPr>
    </w:p>
    <w:p w14:paraId="1F21618D" w14:textId="77777777" w:rsidR="00F07D51" w:rsidRDefault="00F07D51" w:rsidP="00F07D51">
      <w:pPr>
        <w:pStyle w:val="NormalWeb"/>
        <w:spacing w:before="0" w:beforeAutospacing="0" w:after="0" w:afterAutospacing="0"/>
        <w:rPr>
          <w:color w:val="0E101A"/>
        </w:rPr>
      </w:pPr>
    </w:p>
    <w:p w14:paraId="5EA8312B" w14:textId="77777777" w:rsidR="00F07D51" w:rsidRDefault="00F07D51" w:rsidP="00F07D51">
      <w:pPr>
        <w:pStyle w:val="NormalWeb"/>
        <w:spacing w:before="0" w:beforeAutospacing="0" w:after="0" w:afterAutospacing="0"/>
        <w:rPr>
          <w:color w:val="0E101A"/>
        </w:rPr>
      </w:pPr>
    </w:p>
    <w:p w14:paraId="75731B61" w14:textId="77777777" w:rsidR="00F07D51" w:rsidRDefault="00F07D51" w:rsidP="00F07D51">
      <w:pPr>
        <w:pStyle w:val="NormalWeb"/>
        <w:spacing w:before="0" w:beforeAutospacing="0" w:after="0" w:afterAutospacing="0"/>
        <w:rPr>
          <w:color w:val="0E101A"/>
        </w:rPr>
      </w:pPr>
    </w:p>
    <w:p w14:paraId="5BEE537E" w14:textId="77777777" w:rsidR="00F07D51" w:rsidRDefault="00F07D51" w:rsidP="00F07D51">
      <w:pPr>
        <w:pStyle w:val="NormalWeb"/>
        <w:spacing w:before="0" w:beforeAutospacing="0" w:after="0" w:afterAutospacing="0"/>
        <w:rPr>
          <w:color w:val="0E101A"/>
        </w:rPr>
      </w:pPr>
    </w:p>
    <w:p w14:paraId="61060155" w14:textId="77777777" w:rsidR="00F07D51" w:rsidRDefault="00F07D51" w:rsidP="00F07D51">
      <w:pPr>
        <w:pStyle w:val="NormalWeb"/>
        <w:spacing w:before="0" w:beforeAutospacing="0" w:after="0" w:afterAutospacing="0"/>
        <w:rPr>
          <w:color w:val="0E101A"/>
        </w:rPr>
      </w:pPr>
    </w:p>
    <w:p w14:paraId="3E6DFDAF" w14:textId="77777777" w:rsidR="00F07D51" w:rsidRDefault="00F07D51" w:rsidP="00F07D51">
      <w:pPr>
        <w:pStyle w:val="NormalWeb"/>
        <w:spacing w:before="0" w:beforeAutospacing="0" w:after="0" w:afterAutospacing="0"/>
        <w:rPr>
          <w:color w:val="0E101A"/>
        </w:rPr>
      </w:pPr>
    </w:p>
    <w:p w14:paraId="1CA9FA51" w14:textId="77777777" w:rsidR="00F07D51" w:rsidRDefault="00F07D51" w:rsidP="00F07D51">
      <w:pPr>
        <w:pStyle w:val="NormalWeb"/>
        <w:spacing w:before="0" w:beforeAutospacing="0" w:after="0" w:afterAutospacing="0"/>
        <w:rPr>
          <w:color w:val="0E101A"/>
        </w:rPr>
      </w:pPr>
    </w:p>
    <w:p w14:paraId="3FF4C3CD" w14:textId="77777777" w:rsidR="00F07D51" w:rsidRDefault="00F07D51" w:rsidP="00F07D51">
      <w:pPr>
        <w:pStyle w:val="NormalWeb"/>
        <w:spacing w:before="0" w:beforeAutospacing="0" w:after="0" w:afterAutospacing="0"/>
        <w:rPr>
          <w:color w:val="0E101A"/>
        </w:rPr>
      </w:pPr>
    </w:p>
    <w:p w14:paraId="2C08692A" w14:textId="77777777" w:rsidR="00F07D51" w:rsidRDefault="00F07D51" w:rsidP="00F07D51">
      <w:pPr>
        <w:pStyle w:val="NormalWeb"/>
        <w:spacing w:before="0" w:beforeAutospacing="0" w:after="0" w:afterAutospacing="0"/>
        <w:rPr>
          <w:color w:val="0E101A"/>
        </w:rPr>
      </w:pPr>
    </w:p>
    <w:p w14:paraId="59B733FE" w14:textId="77777777" w:rsidR="00F07D51" w:rsidRPr="008027A3" w:rsidRDefault="00F07D51" w:rsidP="00F07D51">
      <w:pPr>
        <w:pStyle w:val="NormalWeb"/>
        <w:spacing w:before="0" w:beforeAutospacing="0" w:after="0" w:afterAutospacing="0"/>
        <w:rPr>
          <w:color w:val="0E101A"/>
        </w:rPr>
      </w:pPr>
    </w:p>
    <w:p w14:paraId="645278E7" w14:textId="77777777" w:rsidR="00F07D51" w:rsidRPr="000A609E" w:rsidRDefault="000A609E" w:rsidP="00F07D51">
      <w:pPr>
        <w:pStyle w:val="NormalWeb"/>
        <w:spacing w:before="0" w:beforeAutospacing="0" w:after="0" w:afterAutospacing="0"/>
        <w:rPr>
          <w:b/>
          <w:color w:val="0E101A"/>
        </w:rPr>
      </w:pPr>
      <w:r w:rsidRPr="000A609E">
        <w:rPr>
          <w:b/>
          <w:color w:val="0E101A"/>
        </w:rPr>
        <w:lastRenderedPageBreak/>
        <w:t xml:space="preserve">Summary of </w:t>
      </w:r>
      <w:r w:rsidR="00EE696C">
        <w:rPr>
          <w:b/>
          <w:color w:val="0E101A"/>
        </w:rPr>
        <w:t xml:space="preserve">the </w:t>
      </w:r>
      <w:r w:rsidRPr="000A609E">
        <w:rPr>
          <w:b/>
          <w:color w:val="0E101A"/>
        </w:rPr>
        <w:t>Appellate Practice Process</w:t>
      </w:r>
    </w:p>
    <w:p w14:paraId="4AF529C2" w14:textId="77777777" w:rsidR="000A609E" w:rsidRDefault="000A609E" w:rsidP="00F07D51">
      <w:pPr>
        <w:pStyle w:val="NormalWeb"/>
        <w:spacing w:before="0" w:beforeAutospacing="0" w:after="0" w:afterAutospacing="0"/>
        <w:rPr>
          <w:color w:val="0E101A"/>
        </w:rPr>
      </w:pPr>
    </w:p>
    <w:p w14:paraId="3A4FCA46" w14:textId="77777777" w:rsidR="00EE696C" w:rsidRPr="00F430A4" w:rsidRDefault="00EE696C" w:rsidP="002A76F5">
      <w:pPr>
        <w:pStyle w:val="NormalWeb"/>
        <w:spacing w:after="0" w:afterAutospacing="0"/>
        <w:contextualSpacing/>
        <w:rPr>
          <w:color w:val="0E101A"/>
        </w:rPr>
      </w:pPr>
      <w:r w:rsidRPr="00F430A4">
        <w:rPr>
          <w:color w:val="0E101A"/>
        </w:rPr>
        <w:t>The Louisiana courts of appeal are vested with supervisory jurisdiction over cases that arise within their respective circuits. (La. Const. art. V, § 10(A); La.</w:t>
      </w:r>
    </w:p>
    <w:p w14:paraId="220FAE42" w14:textId="77777777" w:rsidR="00E30518" w:rsidRDefault="00EE696C" w:rsidP="00EE696C">
      <w:pPr>
        <w:pStyle w:val="NormalWeb"/>
        <w:spacing w:after="0" w:afterAutospacing="0"/>
        <w:contextualSpacing/>
        <w:rPr>
          <w:color w:val="0E101A"/>
        </w:rPr>
      </w:pPr>
      <w:r w:rsidRPr="00F430A4">
        <w:rPr>
          <w:color w:val="0E101A"/>
        </w:rPr>
        <w:t xml:space="preserve">Code Civ. Proc. Ann. art. 2083 cmt. a; La. Code Civ. Proc. Ann. art. 2201.) </w:t>
      </w:r>
    </w:p>
    <w:p w14:paraId="4E9CD0C0" w14:textId="77777777" w:rsidR="00EE696C" w:rsidRPr="00F430A4" w:rsidRDefault="00EE696C" w:rsidP="00EE696C">
      <w:pPr>
        <w:pStyle w:val="NormalWeb"/>
        <w:spacing w:after="0" w:afterAutospacing="0"/>
        <w:contextualSpacing/>
        <w:rPr>
          <w:color w:val="0E101A"/>
        </w:rPr>
      </w:pPr>
      <w:r w:rsidRPr="00F430A4">
        <w:rPr>
          <w:color w:val="0E101A"/>
        </w:rPr>
        <w:t>A Louisiana court of appeal may grant a writ where either:</w:t>
      </w:r>
    </w:p>
    <w:p w14:paraId="7101271F" w14:textId="77777777" w:rsidR="00EE696C" w:rsidRPr="00F430A4" w:rsidRDefault="00EE696C" w:rsidP="00EE696C">
      <w:pPr>
        <w:pStyle w:val="NormalWeb"/>
        <w:spacing w:after="0" w:afterAutospacing="0"/>
        <w:contextualSpacing/>
        <w:rPr>
          <w:color w:val="0E101A"/>
        </w:rPr>
      </w:pPr>
      <w:r w:rsidRPr="00F430A4">
        <w:rPr>
          <w:color w:val="0E101A"/>
        </w:rPr>
        <w:t>•</w:t>
      </w:r>
      <w:r w:rsidRPr="00F430A4">
        <w:rPr>
          <w:color w:val="0E101A"/>
        </w:rPr>
        <w:tab/>
        <w:t>The failure to grant a writ would result in irreparable injury.</w:t>
      </w:r>
    </w:p>
    <w:p w14:paraId="5446B424" w14:textId="77777777" w:rsidR="00EE696C" w:rsidRPr="00F430A4" w:rsidRDefault="00EE696C" w:rsidP="00EE696C">
      <w:pPr>
        <w:pStyle w:val="NormalWeb"/>
        <w:spacing w:after="0" w:afterAutospacing="0"/>
        <w:contextualSpacing/>
        <w:rPr>
          <w:color w:val="0E101A"/>
        </w:rPr>
      </w:pPr>
      <w:r w:rsidRPr="00F430A4">
        <w:rPr>
          <w:color w:val="0E101A"/>
        </w:rPr>
        <w:t>•</w:t>
      </w:r>
      <w:r w:rsidRPr="00F430A4">
        <w:rPr>
          <w:color w:val="0E101A"/>
        </w:rPr>
        <w:tab/>
        <w:t>The following are true:</w:t>
      </w:r>
    </w:p>
    <w:p w14:paraId="3779A7DD" w14:textId="77777777" w:rsidR="00EE696C" w:rsidRPr="00F430A4" w:rsidRDefault="00EE696C" w:rsidP="00E30518">
      <w:pPr>
        <w:pStyle w:val="NormalWeb"/>
        <w:numPr>
          <w:ilvl w:val="0"/>
          <w:numId w:val="5"/>
        </w:numPr>
        <w:spacing w:after="0" w:afterAutospacing="0"/>
        <w:contextualSpacing/>
        <w:rPr>
          <w:color w:val="0E101A"/>
        </w:rPr>
      </w:pPr>
      <w:r w:rsidRPr="00F430A4">
        <w:rPr>
          <w:color w:val="0E101A"/>
        </w:rPr>
        <w:t>the trial court’s decision is incorrect;</w:t>
      </w:r>
    </w:p>
    <w:p w14:paraId="51299A82" w14:textId="77777777" w:rsidR="00EE696C" w:rsidRPr="00F430A4" w:rsidRDefault="00EE696C" w:rsidP="00E30518">
      <w:pPr>
        <w:pStyle w:val="NormalWeb"/>
        <w:numPr>
          <w:ilvl w:val="0"/>
          <w:numId w:val="5"/>
        </w:numPr>
        <w:spacing w:after="0" w:afterAutospacing="0"/>
        <w:contextualSpacing/>
        <w:rPr>
          <w:color w:val="0E101A"/>
        </w:rPr>
      </w:pPr>
      <w:r w:rsidRPr="00F430A4">
        <w:rPr>
          <w:color w:val="0E101A"/>
        </w:rPr>
        <w:t>there is no dispute of fact to be resolved; and</w:t>
      </w:r>
    </w:p>
    <w:p w14:paraId="4419432B" w14:textId="77777777" w:rsidR="00EE696C" w:rsidRPr="00F430A4" w:rsidRDefault="00EE696C" w:rsidP="00E30518">
      <w:pPr>
        <w:pStyle w:val="NormalWeb"/>
        <w:numPr>
          <w:ilvl w:val="0"/>
          <w:numId w:val="5"/>
        </w:numPr>
        <w:spacing w:after="0" w:afterAutospacing="0"/>
        <w:contextualSpacing/>
        <w:rPr>
          <w:color w:val="0E101A"/>
        </w:rPr>
      </w:pPr>
      <w:r w:rsidRPr="00F430A4">
        <w:rPr>
          <w:color w:val="0E101A"/>
        </w:rPr>
        <w:t>a reversal will end the litigation.</w:t>
      </w:r>
    </w:p>
    <w:p w14:paraId="1832AF93" w14:textId="77777777" w:rsidR="00EE696C" w:rsidRDefault="00EE696C" w:rsidP="00EE696C">
      <w:pPr>
        <w:pStyle w:val="NormalWeb"/>
        <w:spacing w:before="0" w:beforeAutospacing="0" w:after="0" w:afterAutospacing="0"/>
        <w:contextualSpacing/>
        <w:rPr>
          <w:color w:val="0E101A"/>
        </w:rPr>
      </w:pPr>
      <w:r w:rsidRPr="00F430A4">
        <w:rPr>
          <w:color w:val="0E101A"/>
        </w:rPr>
        <w:t>(</w:t>
      </w:r>
      <w:r w:rsidRPr="001C379D">
        <w:rPr>
          <w:i/>
          <w:color w:val="0E101A"/>
        </w:rPr>
        <w:t>Herlitz Constr. Co., Inc. v. Hotel Inv’rs. of New Iberia, Inc</w:t>
      </w:r>
      <w:r w:rsidRPr="00F430A4">
        <w:rPr>
          <w:color w:val="0E101A"/>
        </w:rPr>
        <w:t>., 396 So. 2d 878, 878 n.1 (La. 1981).)</w:t>
      </w:r>
    </w:p>
    <w:p w14:paraId="6B8663E8" w14:textId="77777777" w:rsidR="00EE696C" w:rsidRDefault="00EE696C" w:rsidP="00F430A4">
      <w:pPr>
        <w:pStyle w:val="NormalWeb"/>
        <w:spacing w:after="0" w:afterAutospacing="0"/>
        <w:contextualSpacing/>
        <w:rPr>
          <w:color w:val="0E101A"/>
        </w:rPr>
      </w:pPr>
    </w:p>
    <w:p w14:paraId="1DB39C64" w14:textId="77777777" w:rsidR="00F430A4" w:rsidRPr="00F430A4" w:rsidRDefault="00F430A4" w:rsidP="002A76F5">
      <w:pPr>
        <w:pStyle w:val="NormalWeb"/>
        <w:spacing w:after="0" w:afterAutospacing="0"/>
        <w:contextualSpacing/>
        <w:rPr>
          <w:color w:val="0E101A"/>
        </w:rPr>
      </w:pPr>
      <w:r w:rsidRPr="00F430A4">
        <w:rPr>
          <w:color w:val="0E101A"/>
        </w:rPr>
        <w:t>A party may appeal as of right the following types of judgments from a trial court to a Louisiana court of appeal:</w:t>
      </w:r>
    </w:p>
    <w:p w14:paraId="0E836B64" w14:textId="77777777" w:rsidR="00F430A4" w:rsidRPr="00F430A4" w:rsidRDefault="00F430A4" w:rsidP="00F430A4">
      <w:pPr>
        <w:pStyle w:val="NormalWeb"/>
        <w:spacing w:after="0" w:afterAutospacing="0"/>
        <w:contextualSpacing/>
        <w:rPr>
          <w:color w:val="0E101A"/>
        </w:rPr>
      </w:pPr>
      <w:r w:rsidRPr="00F430A4">
        <w:rPr>
          <w:color w:val="0E101A"/>
        </w:rPr>
        <w:t>•</w:t>
      </w:r>
      <w:r w:rsidRPr="00F430A4">
        <w:rPr>
          <w:color w:val="0E101A"/>
        </w:rPr>
        <w:tab/>
        <w:t>A final judgment.</w:t>
      </w:r>
    </w:p>
    <w:p w14:paraId="62BBA49B" w14:textId="77777777" w:rsidR="00F430A4" w:rsidRPr="00F430A4" w:rsidRDefault="00F430A4" w:rsidP="00F430A4">
      <w:pPr>
        <w:pStyle w:val="NormalWeb"/>
        <w:spacing w:after="0" w:afterAutospacing="0"/>
        <w:contextualSpacing/>
        <w:rPr>
          <w:color w:val="0E101A"/>
        </w:rPr>
      </w:pPr>
      <w:r w:rsidRPr="00F430A4">
        <w:rPr>
          <w:color w:val="0E101A"/>
        </w:rPr>
        <w:t>•</w:t>
      </w:r>
      <w:r w:rsidRPr="00F430A4">
        <w:rPr>
          <w:color w:val="0E101A"/>
        </w:rPr>
        <w:tab/>
        <w:t>Partial judgments that the trial courts designate final.</w:t>
      </w:r>
    </w:p>
    <w:p w14:paraId="53A6C0E0" w14:textId="77777777" w:rsidR="00F430A4" w:rsidRPr="00F430A4" w:rsidRDefault="00F430A4" w:rsidP="00F430A4">
      <w:pPr>
        <w:pStyle w:val="NormalWeb"/>
        <w:spacing w:after="0" w:afterAutospacing="0"/>
        <w:contextualSpacing/>
        <w:rPr>
          <w:color w:val="0E101A"/>
        </w:rPr>
      </w:pPr>
      <w:r w:rsidRPr="00F430A4">
        <w:rPr>
          <w:color w:val="0E101A"/>
        </w:rPr>
        <w:t>•</w:t>
      </w:r>
      <w:r w:rsidRPr="00F430A4">
        <w:rPr>
          <w:color w:val="0E101A"/>
        </w:rPr>
        <w:tab/>
        <w:t>A judgment reformed in connection with an additur or remittitur.</w:t>
      </w:r>
    </w:p>
    <w:p w14:paraId="3F4220CD" w14:textId="77777777" w:rsidR="00F430A4" w:rsidRPr="00F430A4" w:rsidRDefault="00F430A4" w:rsidP="00F430A4">
      <w:pPr>
        <w:pStyle w:val="NormalWeb"/>
        <w:spacing w:after="0" w:afterAutospacing="0"/>
        <w:contextualSpacing/>
        <w:rPr>
          <w:color w:val="0E101A"/>
        </w:rPr>
      </w:pPr>
      <w:r w:rsidRPr="00F430A4">
        <w:rPr>
          <w:color w:val="0E101A"/>
        </w:rPr>
        <w:t>•</w:t>
      </w:r>
      <w:r w:rsidRPr="00F430A4">
        <w:rPr>
          <w:color w:val="0E101A"/>
        </w:rPr>
        <w:tab/>
        <w:t>An interlocutory judgment made expressly appealable by law.</w:t>
      </w:r>
    </w:p>
    <w:p w14:paraId="66F120A0" w14:textId="77777777" w:rsidR="00F430A4" w:rsidRDefault="00F430A4" w:rsidP="00F430A4">
      <w:pPr>
        <w:pStyle w:val="NormalWeb"/>
        <w:spacing w:before="0" w:beforeAutospacing="0" w:after="0" w:afterAutospacing="0"/>
        <w:contextualSpacing/>
        <w:rPr>
          <w:color w:val="0E101A"/>
        </w:rPr>
      </w:pPr>
      <w:r w:rsidRPr="00F430A4">
        <w:rPr>
          <w:color w:val="0E101A"/>
        </w:rPr>
        <w:t>(La. Code Civ. Proc. Ann. art. 2083.)</w:t>
      </w:r>
    </w:p>
    <w:p w14:paraId="4B7D9741" w14:textId="3DD429CC" w:rsidR="00EE696C" w:rsidRPr="001C379D" w:rsidRDefault="00EE696C" w:rsidP="002A76F5">
      <w:pPr>
        <w:pStyle w:val="NormalWeb"/>
        <w:spacing w:after="0"/>
        <w:rPr>
          <w:color w:val="0E101A"/>
        </w:rPr>
      </w:pPr>
      <w:r>
        <w:rPr>
          <w:color w:val="0E101A"/>
        </w:rPr>
        <w:t>A</w:t>
      </w:r>
      <w:r w:rsidRPr="001C379D">
        <w:rPr>
          <w:color w:val="0E101A"/>
        </w:rPr>
        <w:t>fter the trial c</w:t>
      </w:r>
      <w:r w:rsidR="00DA37C4">
        <w:rPr>
          <w:color w:val="0E101A"/>
        </w:rPr>
        <w:t>ourt issues its final</w:t>
      </w:r>
      <w:r w:rsidRPr="001C379D">
        <w:rPr>
          <w:color w:val="0E101A"/>
        </w:rPr>
        <w:t xml:space="preserve"> judgment, a party or parties to the lawsuit who desires to appeal is required to file </w:t>
      </w:r>
      <w:r w:rsidR="00E01674">
        <w:rPr>
          <w:color w:val="0E101A"/>
        </w:rPr>
        <w:t>a motion for an appeal to the trial court and notice</w:t>
      </w:r>
      <w:r w:rsidRPr="001C379D">
        <w:rPr>
          <w:color w:val="0E101A"/>
        </w:rPr>
        <w:t xml:space="preserve"> to </w:t>
      </w:r>
      <w:r w:rsidR="00E01674">
        <w:rPr>
          <w:color w:val="0E101A"/>
        </w:rPr>
        <w:t xml:space="preserve">the </w:t>
      </w:r>
      <w:r w:rsidRPr="001C379D">
        <w:rPr>
          <w:color w:val="0E101A"/>
        </w:rPr>
        <w:t xml:space="preserve">opposing counsel. </w:t>
      </w:r>
    </w:p>
    <w:p w14:paraId="2C207F7E" w14:textId="4CE40F0D" w:rsidR="00EE696C" w:rsidRPr="00EE696C" w:rsidRDefault="00EE696C" w:rsidP="00782ABC">
      <w:pPr>
        <w:pStyle w:val="NormalWeb"/>
        <w:spacing w:after="0"/>
        <w:rPr>
          <w:b/>
          <w:color w:val="0E101A"/>
        </w:rPr>
      </w:pPr>
      <w:r w:rsidRPr="00EE696C">
        <w:rPr>
          <w:b/>
          <w:color w:val="0E101A"/>
        </w:rPr>
        <w:t xml:space="preserve">Mechanics </w:t>
      </w:r>
      <w:r w:rsidR="00AC41F8">
        <w:rPr>
          <w:b/>
          <w:color w:val="0E101A"/>
        </w:rPr>
        <w:t>of the Appellate Process</w:t>
      </w:r>
    </w:p>
    <w:p w14:paraId="75C7C74F" w14:textId="77777777" w:rsidR="002A76F5" w:rsidRDefault="00E30518" w:rsidP="002A76F5">
      <w:pPr>
        <w:pStyle w:val="NormalWeb"/>
        <w:spacing w:after="0"/>
        <w:rPr>
          <w:color w:val="0E101A"/>
        </w:rPr>
      </w:pPr>
      <w:r w:rsidRPr="00E30518">
        <w:rPr>
          <w:color w:val="0E101A"/>
        </w:rPr>
        <w:t xml:space="preserve">Each court of appeal has appellate jurisdiction </w:t>
      </w:r>
      <w:r>
        <w:rPr>
          <w:color w:val="0E101A"/>
        </w:rPr>
        <w:t>over all civil matters, all</w:t>
      </w:r>
      <w:r w:rsidRPr="00E30518">
        <w:rPr>
          <w:color w:val="0E101A"/>
        </w:rPr>
        <w:t xml:space="preserve"> </w:t>
      </w:r>
      <w:r>
        <w:rPr>
          <w:color w:val="0E101A"/>
        </w:rPr>
        <w:t>matters</w:t>
      </w:r>
      <w:r w:rsidRPr="00E30518">
        <w:rPr>
          <w:color w:val="0E101A"/>
        </w:rPr>
        <w:t xml:space="preserve"> appealed from family and juvenile courts, and all criminal cases triable by a jury </w:t>
      </w:r>
      <w:r>
        <w:rPr>
          <w:color w:val="0E101A"/>
        </w:rPr>
        <w:t>that</w:t>
      </w:r>
      <w:r w:rsidRPr="00E30518">
        <w:rPr>
          <w:color w:val="0E101A"/>
        </w:rPr>
        <w:t xml:space="preserve"> arise</w:t>
      </w:r>
      <w:r>
        <w:rPr>
          <w:color w:val="0E101A"/>
        </w:rPr>
        <w:t xml:space="preserve">s </w:t>
      </w:r>
      <w:r w:rsidRPr="00E30518">
        <w:rPr>
          <w:color w:val="0E101A"/>
        </w:rPr>
        <w:t xml:space="preserve">in its circuit, except for those cases appealable directly to the Supreme </w:t>
      </w:r>
      <w:r w:rsidR="002A76F5">
        <w:rPr>
          <w:color w:val="0E101A"/>
        </w:rPr>
        <w:t>Court or to the district courts</w:t>
      </w:r>
    </w:p>
    <w:p w14:paraId="0C3606EE" w14:textId="5F0485D1" w:rsidR="002A76F5" w:rsidRDefault="00782ABC" w:rsidP="002A76F5">
      <w:pPr>
        <w:pStyle w:val="NormalWeb"/>
        <w:spacing w:after="0"/>
        <w:rPr>
          <w:color w:val="0E101A"/>
        </w:rPr>
      </w:pPr>
      <w:r w:rsidRPr="001C379D">
        <w:rPr>
          <w:color w:val="0E101A"/>
        </w:rPr>
        <w:t xml:space="preserve">Who </w:t>
      </w:r>
      <w:r w:rsidR="00346B69" w:rsidRPr="001C379D">
        <w:rPr>
          <w:color w:val="0E101A"/>
        </w:rPr>
        <w:t>Is Involved In An Appeal?</w:t>
      </w:r>
    </w:p>
    <w:p w14:paraId="0FB49B3A" w14:textId="578BCD3E" w:rsidR="001C379D" w:rsidRDefault="00EE696C" w:rsidP="002A76F5">
      <w:pPr>
        <w:pStyle w:val="NormalWeb"/>
        <w:numPr>
          <w:ilvl w:val="0"/>
          <w:numId w:val="6"/>
        </w:numPr>
        <w:spacing w:after="0"/>
        <w:rPr>
          <w:color w:val="0E101A"/>
        </w:rPr>
      </w:pPr>
      <w:r>
        <w:rPr>
          <w:color w:val="0E101A"/>
        </w:rPr>
        <w:t>The A</w:t>
      </w:r>
      <w:r w:rsidR="00782ABC" w:rsidRPr="001C379D">
        <w:rPr>
          <w:color w:val="0E101A"/>
        </w:rPr>
        <w:t>ppellant is a party to the original trial who disagrees with and seeks review of the trial court’s judgment in whole or in part. The Appellee is t</w:t>
      </w:r>
      <w:r w:rsidR="00E01674">
        <w:rPr>
          <w:color w:val="0E101A"/>
        </w:rPr>
        <w:t>he opposing party</w:t>
      </w:r>
      <w:r w:rsidR="00782ABC" w:rsidRPr="001C379D">
        <w:rPr>
          <w:color w:val="0E101A"/>
        </w:rPr>
        <w:t xml:space="preserve"> responding to the appellant’s assert</w:t>
      </w:r>
      <w:r w:rsidR="000D453C">
        <w:rPr>
          <w:color w:val="0E101A"/>
        </w:rPr>
        <w:t>ions, who may also seek a rev</w:t>
      </w:r>
      <w:r w:rsidR="00782ABC" w:rsidRPr="001C379D">
        <w:rPr>
          <w:color w:val="0E101A"/>
        </w:rPr>
        <w:t>iew of a portion of the trial court’s judgment</w:t>
      </w:r>
      <w:r w:rsidR="001C379D">
        <w:rPr>
          <w:color w:val="0E101A"/>
        </w:rPr>
        <w:t xml:space="preserve">. </w:t>
      </w:r>
      <w:r w:rsidR="00782ABC" w:rsidRPr="001C379D">
        <w:rPr>
          <w:color w:val="0E101A"/>
        </w:rPr>
        <w:t xml:space="preserve">If the </w:t>
      </w:r>
      <w:r w:rsidR="00F430A4" w:rsidRPr="001C379D">
        <w:rPr>
          <w:color w:val="0E101A"/>
        </w:rPr>
        <w:t>appeal request is granted, t</w:t>
      </w:r>
      <w:r w:rsidR="001C379D" w:rsidRPr="001C379D">
        <w:rPr>
          <w:color w:val="0E101A"/>
        </w:rPr>
        <w:t>he trial court sends out</w:t>
      </w:r>
      <w:r w:rsidR="00F430A4" w:rsidRPr="001C379D">
        <w:rPr>
          <w:color w:val="0E101A"/>
        </w:rPr>
        <w:t xml:space="preserve"> a notice of appeal and prepares </w:t>
      </w:r>
      <w:r w:rsidR="00E01674">
        <w:rPr>
          <w:color w:val="0E101A"/>
        </w:rPr>
        <w:t>the record to be lodged with the Appellate court</w:t>
      </w:r>
      <w:r w:rsidR="000D453C">
        <w:rPr>
          <w:color w:val="0E101A"/>
        </w:rPr>
        <w:t>.</w:t>
      </w:r>
    </w:p>
    <w:p w14:paraId="1EB3AD7B" w14:textId="42EC357B" w:rsidR="002A76F5" w:rsidRDefault="002A76F5" w:rsidP="002A76F5">
      <w:pPr>
        <w:pStyle w:val="NormalWeb"/>
        <w:spacing w:after="0"/>
        <w:rPr>
          <w:color w:val="0E101A"/>
        </w:rPr>
      </w:pPr>
      <w:r>
        <w:rPr>
          <w:color w:val="0E101A"/>
        </w:rPr>
        <w:t xml:space="preserve">The </w:t>
      </w:r>
      <w:r w:rsidR="00346B69">
        <w:rPr>
          <w:color w:val="0E101A"/>
        </w:rPr>
        <w:t>Record Is Lodged</w:t>
      </w:r>
    </w:p>
    <w:p w14:paraId="6E12FE01" w14:textId="043DF12F" w:rsidR="00F86F9F" w:rsidRDefault="00DA37C4" w:rsidP="002A76F5">
      <w:pPr>
        <w:pStyle w:val="NormalWeb"/>
        <w:numPr>
          <w:ilvl w:val="0"/>
          <w:numId w:val="6"/>
        </w:numPr>
        <w:spacing w:after="0"/>
        <w:rPr>
          <w:color w:val="0E101A"/>
        </w:rPr>
      </w:pPr>
      <w:r>
        <w:rPr>
          <w:color w:val="0E101A"/>
        </w:rPr>
        <w:t>Once the rec</w:t>
      </w:r>
      <w:r w:rsidR="000D453C">
        <w:rPr>
          <w:color w:val="0E101A"/>
        </w:rPr>
        <w:t>ord is lodged with the Appellate</w:t>
      </w:r>
      <w:r>
        <w:rPr>
          <w:color w:val="0E101A"/>
        </w:rPr>
        <w:t xml:space="preserve"> court</w:t>
      </w:r>
      <w:r w:rsidR="00F86F9F">
        <w:rPr>
          <w:color w:val="0E101A"/>
        </w:rPr>
        <w:t xml:space="preserve">, </w:t>
      </w:r>
      <w:r w:rsidRPr="00DA37C4">
        <w:rPr>
          <w:color w:val="0E101A"/>
        </w:rPr>
        <w:t xml:space="preserve">the Clerk of the Court </w:t>
      </w:r>
      <w:r w:rsidR="000D453C">
        <w:rPr>
          <w:color w:val="0E101A"/>
        </w:rPr>
        <w:t>sends the parties’ notice of the briefing deadlines</w:t>
      </w:r>
      <w:r w:rsidRPr="00DA37C4">
        <w:rPr>
          <w:color w:val="0E101A"/>
        </w:rPr>
        <w:t>, dockets the appeal</w:t>
      </w:r>
      <w:r w:rsidR="00E30518">
        <w:rPr>
          <w:color w:val="0E101A"/>
        </w:rPr>
        <w:t>,</w:t>
      </w:r>
      <w:r w:rsidRPr="00DA37C4">
        <w:rPr>
          <w:color w:val="0E101A"/>
        </w:rPr>
        <w:t xml:space="preserve"> and submits it to a thr</w:t>
      </w:r>
      <w:r w:rsidR="00F86F9F">
        <w:rPr>
          <w:color w:val="0E101A"/>
        </w:rPr>
        <w:t xml:space="preserve">ee-judge panel. </w:t>
      </w:r>
      <w:r w:rsidR="00E30518" w:rsidRPr="00E30518">
        <w:rPr>
          <w:color w:val="0E101A"/>
        </w:rPr>
        <w:t>Each court sits in panels of at least three judges selected according to rules adopted by the court. A majority of the judges sitting in a case must concur to render judgment. However, in civil matters only, when a judgment of a district court or an administrative agency determination in a workers' compensation claim is to be modified or reversed and one judge dissents, the case must be argued before a panel of at least five judges prior to rendition the of judgment, and a majority must concur to render judgment.</w:t>
      </w:r>
      <w:r w:rsidR="00E30518">
        <w:rPr>
          <w:color w:val="0E101A"/>
        </w:rPr>
        <w:t xml:space="preserve"> C</w:t>
      </w:r>
      <w:r w:rsidR="00F86F9F" w:rsidRPr="00F86F9F">
        <w:rPr>
          <w:color w:val="0E101A"/>
        </w:rPr>
        <w:t>ases can be heard en banc, meaning that all twelve judges will serve on the panel.</w:t>
      </w:r>
      <w:r w:rsidR="00F86F9F">
        <w:rPr>
          <w:color w:val="0E101A"/>
        </w:rPr>
        <w:t xml:space="preserve"> </w:t>
      </w:r>
      <w:r w:rsidR="00F86F9F" w:rsidRPr="00F86F9F">
        <w:rPr>
          <w:color w:val="0E101A"/>
        </w:rPr>
        <w:t>One judge is designated as the “writer”</w:t>
      </w:r>
      <w:r w:rsidR="000D453C">
        <w:rPr>
          <w:color w:val="0E101A"/>
        </w:rPr>
        <w:t xml:space="preserve"> of</w:t>
      </w:r>
      <w:r w:rsidR="00F86F9F" w:rsidRPr="00F86F9F">
        <w:rPr>
          <w:color w:val="0E101A"/>
        </w:rPr>
        <w:t xml:space="preserve"> the case</w:t>
      </w:r>
      <w:r w:rsidR="00F86F9F">
        <w:rPr>
          <w:color w:val="0E101A"/>
        </w:rPr>
        <w:t xml:space="preserve">. </w:t>
      </w:r>
    </w:p>
    <w:p w14:paraId="69A760A6" w14:textId="43763A95" w:rsidR="002A76F5" w:rsidRDefault="002A76F5" w:rsidP="002A76F5">
      <w:pPr>
        <w:pStyle w:val="NormalWeb"/>
        <w:spacing w:after="0"/>
        <w:rPr>
          <w:color w:val="0E101A"/>
        </w:rPr>
      </w:pPr>
      <w:r>
        <w:rPr>
          <w:color w:val="0E101A"/>
        </w:rPr>
        <w:t xml:space="preserve">Legal </w:t>
      </w:r>
      <w:r w:rsidR="00346B69">
        <w:rPr>
          <w:color w:val="0E101A"/>
        </w:rPr>
        <w:t>Arguments</w:t>
      </w:r>
    </w:p>
    <w:p w14:paraId="5533BCE9" w14:textId="422993CE" w:rsidR="00F430A4" w:rsidRPr="001C379D" w:rsidRDefault="00F86F9F" w:rsidP="002A76F5">
      <w:pPr>
        <w:pStyle w:val="NormalWeb"/>
        <w:numPr>
          <w:ilvl w:val="0"/>
          <w:numId w:val="6"/>
        </w:numPr>
        <w:spacing w:after="0"/>
        <w:rPr>
          <w:color w:val="0E101A"/>
        </w:rPr>
      </w:pPr>
      <w:r>
        <w:rPr>
          <w:color w:val="0E101A"/>
        </w:rPr>
        <w:t>The A</w:t>
      </w:r>
      <w:r w:rsidR="001C379D" w:rsidRPr="001C379D">
        <w:rPr>
          <w:color w:val="0E101A"/>
        </w:rPr>
        <w:t>ppellant presents legal arguments to the panel, in writing, in a document called a "brief." In the brief, the ap</w:t>
      </w:r>
      <w:r w:rsidR="000D453C">
        <w:rPr>
          <w:color w:val="0E101A"/>
        </w:rPr>
        <w:t xml:space="preserve">pellant seeks </w:t>
      </w:r>
      <w:r w:rsidR="001C379D" w:rsidRPr="001C379D">
        <w:rPr>
          <w:color w:val="0E101A"/>
        </w:rPr>
        <w:t>to persuade the judges that the trial court made an error and that its decision should be reversed. On the other hand, the party defending ag</w:t>
      </w:r>
      <w:r w:rsidR="00286A2D">
        <w:rPr>
          <w:color w:val="0E101A"/>
        </w:rPr>
        <w:t>ainst the appeal, known as the ‘appellee,’ presents legal arguments in its brief to support</w:t>
      </w:r>
      <w:r w:rsidR="001C379D" w:rsidRPr="001C379D">
        <w:rPr>
          <w:color w:val="0E101A"/>
        </w:rPr>
        <w:t xml:space="preserve"> why the trial court</w:t>
      </w:r>
      <w:r w:rsidR="00286A2D">
        <w:rPr>
          <w:color w:val="0E101A"/>
        </w:rPr>
        <w:t>’s</w:t>
      </w:r>
      <w:r w:rsidR="001C379D" w:rsidRPr="001C379D">
        <w:rPr>
          <w:color w:val="0E101A"/>
        </w:rPr>
        <w:t xml:space="preserve"> decision was correct, or why any error made by the trial court was not significant enough to affect the outcome of the case.</w:t>
      </w:r>
      <w:r w:rsidR="001C379D">
        <w:rPr>
          <w:rStyle w:val="FootnoteReference"/>
          <w:color w:val="0E101A"/>
        </w:rPr>
        <w:footnoteReference w:id="5"/>
      </w:r>
      <w:r w:rsidR="001C379D">
        <w:rPr>
          <w:color w:val="0E101A"/>
        </w:rPr>
        <w:t xml:space="preserve"> Parties </w:t>
      </w:r>
      <w:r w:rsidR="00DA37C4">
        <w:rPr>
          <w:color w:val="0E101A"/>
        </w:rPr>
        <w:t xml:space="preserve">may </w:t>
      </w:r>
      <w:r w:rsidR="00DA37C4" w:rsidRPr="001C379D">
        <w:rPr>
          <w:color w:val="0E101A"/>
        </w:rPr>
        <w:t>request</w:t>
      </w:r>
      <w:r w:rsidR="00F430A4" w:rsidRPr="001C379D">
        <w:rPr>
          <w:color w:val="0E101A"/>
        </w:rPr>
        <w:t xml:space="preserve"> </w:t>
      </w:r>
      <w:r w:rsidR="00782ABC" w:rsidRPr="001C379D">
        <w:rPr>
          <w:color w:val="0E101A"/>
        </w:rPr>
        <w:t>an oral</w:t>
      </w:r>
      <w:r w:rsidR="00F430A4" w:rsidRPr="001C379D">
        <w:rPr>
          <w:color w:val="0E101A"/>
        </w:rPr>
        <w:t xml:space="preserve"> argument </w:t>
      </w:r>
      <w:r w:rsidR="001C379D" w:rsidRPr="001C379D">
        <w:rPr>
          <w:color w:val="0E101A"/>
        </w:rPr>
        <w:t>i</w:t>
      </w:r>
      <w:r w:rsidR="00F430A4" w:rsidRPr="001C379D">
        <w:rPr>
          <w:color w:val="0E101A"/>
        </w:rPr>
        <w:t xml:space="preserve">f </w:t>
      </w:r>
      <w:r w:rsidR="00E30518">
        <w:rPr>
          <w:color w:val="0E101A"/>
        </w:rPr>
        <w:t>desired</w:t>
      </w:r>
      <w:r w:rsidR="00F430A4" w:rsidRPr="001C379D">
        <w:rPr>
          <w:color w:val="0E101A"/>
        </w:rPr>
        <w:t>.</w:t>
      </w:r>
    </w:p>
    <w:p w14:paraId="3CE3131B" w14:textId="77777777" w:rsidR="002A76F5" w:rsidRDefault="002A76F5" w:rsidP="002A76F5">
      <w:pPr>
        <w:pStyle w:val="NormalWeb"/>
        <w:spacing w:before="0" w:beforeAutospacing="0" w:after="0" w:afterAutospacing="0"/>
        <w:rPr>
          <w:color w:val="0E101A"/>
        </w:rPr>
      </w:pPr>
      <w:r>
        <w:rPr>
          <w:color w:val="0E101A"/>
        </w:rPr>
        <w:t>Rulings</w:t>
      </w:r>
    </w:p>
    <w:p w14:paraId="6E60D231" w14:textId="77777777" w:rsidR="002A76F5" w:rsidRDefault="002A76F5" w:rsidP="002A76F5">
      <w:pPr>
        <w:pStyle w:val="NormalWeb"/>
        <w:spacing w:before="0" w:beforeAutospacing="0" w:after="0" w:afterAutospacing="0"/>
        <w:rPr>
          <w:color w:val="0E101A"/>
        </w:rPr>
      </w:pPr>
    </w:p>
    <w:p w14:paraId="136C8469" w14:textId="77D2FE8A" w:rsidR="00F86F9F" w:rsidRPr="00F86F9F" w:rsidRDefault="00F86F9F" w:rsidP="002A76F5">
      <w:pPr>
        <w:pStyle w:val="NormalWeb"/>
        <w:numPr>
          <w:ilvl w:val="0"/>
          <w:numId w:val="6"/>
        </w:numPr>
        <w:spacing w:before="0" w:beforeAutospacing="0" w:after="0" w:afterAutospacing="0"/>
        <w:rPr>
          <w:color w:val="0E101A"/>
        </w:rPr>
      </w:pPr>
      <w:r w:rsidRPr="00F86F9F">
        <w:rPr>
          <w:color w:val="0E101A"/>
        </w:rPr>
        <w:t>Unlike a trial court, an appeals court does not issue judgments.  Inste</w:t>
      </w:r>
      <w:r>
        <w:rPr>
          <w:color w:val="0E101A"/>
        </w:rPr>
        <w:t xml:space="preserve">ad, the panel issues an opinion, which is </w:t>
      </w:r>
      <w:r w:rsidRPr="00F86F9F">
        <w:rPr>
          <w:color w:val="0E101A"/>
        </w:rPr>
        <w:t>a critique of the trial court</w:t>
      </w:r>
      <w:r>
        <w:rPr>
          <w:color w:val="0E101A"/>
        </w:rPr>
        <w:t>’s</w:t>
      </w:r>
      <w:r w:rsidRPr="00F86F9F">
        <w:rPr>
          <w:color w:val="0E101A"/>
        </w:rPr>
        <w:t xml:space="preserve"> judgment</w:t>
      </w:r>
      <w:r>
        <w:rPr>
          <w:color w:val="0E101A"/>
        </w:rPr>
        <w:t xml:space="preserve"> and contains the </w:t>
      </w:r>
      <w:r w:rsidRPr="00F86F9F">
        <w:rPr>
          <w:color w:val="0E101A"/>
        </w:rPr>
        <w:t>panel’s legal conclusions.</w:t>
      </w:r>
      <w:r>
        <w:rPr>
          <w:color w:val="0E101A"/>
        </w:rPr>
        <w:t xml:space="preserve"> </w:t>
      </w:r>
      <w:r w:rsidRPr="00F86F9F">
        <w:rPr>
          <w:color w:val="0E101A"/>
        </w:rPr>
        <w:t>The opinion can be issued as a unanimous opinion or with concurrences and dissents.</w:t>
      </w:r>
    </w:p>
    <w:p w14:paraId="4520651E" w14:textId="77777777" w:rsidR="00F86F9F" w:rsidRDefault="00F86F9F" w:rsidP="001C379D">
      <w:pPr>
        <w:pStyle w:val="NormalWeb"/>
        <w:spacing w:before="0" w:beforeAutospacing="0" w:after="0" w:afterAutospacing="0"/>
        <w:rPr>
          <w:color w:val="0E101A"/>
        </w:rPr>
      </w:pPr>
      <w:r w:rsidRPr="00F86F9F">
        <w:rPr>
          <w:color w:val="0E101A"/>
        </w:rPr>
        <w:t xml:space="preserve">  </w:t>
      </w:r>
    </w:p>
    <w:p w14:paraId="06D419DA" w14:textId="77777777" w:rsidR="00F86F9F" w:rsidRDefault="00F86F9F" w:rsidP="001C379D">
      <w:pPr>
        <w:pStyle w:val="NormalWeb"/>
        <w:spacing w:before="0" w:beforeAutospacing="0" w:after="0" w:afterAutospacing="0"/>
        <w:rPr>
          <w:color w:val="0E101A"/>
        </w:rPr>
      </w:pPr>
    </w:p>
    <w:p w14:paraId="4FA6A9C3" w14:textId="001B1C77" w:rsidR="002A76F5" w:rsidRDefault="002A76F5" w:rsidP="001C379D">
      <w:pPr>
        <w:pStyle w:val="NormalWeb"/>
        <w:spacing w:before="0" w:beforeAutospacing="0" w:after="0" w:afterAutospacing="0"/>
        <w:rPr>
          <w:color w:val="0E101A"/>
        </w:rPr>
      </w:pPr>
      <w:r>
        <w:rPr>
          <w:color w:val="0E101A"/>
        </w:rPr>
        <w:t>For questions about the Court’s History p</w:t>
      </w:r>
      <w:r w:rsidR="000C3738">
        <w:rPr>
          <w:color w:val="0E101A"/>
        </w:rPr>
        <w:t xml:space="preserve">age, please email </w:t>
      </w:r>
      <w:hyperlink r:id="rId10" w:history="1">
        <w:r w:rsidR="000C3738" w:rsidRPr="001803E1">
          <w:rPr>
            <w:rStyle w:val="Hyperlink"/>
          </w:rPr>
          <w:t>del@la4th.org</w:t>
        </w:r>
      </w:hyperlink>
      <w:r w:rsidR="000C3738">
        <w:rPr>
          <w:color w:val="0E101A"/>
        </w:rPr>
        <w:t xml:space="preserve">. </w:t>
      </w:r>
    </w:p>
    <w:p w14:paraId="47CB6FE3" w14:textId="77777777" w:rsidR="002A76F5" w:rsidRDefault="002A76F5" w:rsidP="001C379D">
      <w:pPr>
        <w:pStyle w:val="NormalWeb"/>
        <w:spacing w:before="0" w:beforeAutospacing="0" w:after="0" w:afterAutospacing="0"/>
        <w:rPr>
          <w:color w:val="0E101A"/>
        </w:rPr>
      </w:pPr>
      <w:bookmarkStart w:id="0" w:name="_GoBack"/>
      <w:bookmarkEnd w:id="0"/>
    </w:p>
    <w:sectPr w:rsidR="002A76F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5A38" w14:textId="77777777" w:rsidR="00F07D51" w:rsidRDefault="00F07D51" w:rsidP="00F07D51">
      <w:pPr>
        <w:spacing w:after="0" w:line="240" w:lineRule="auto"/>
      </w:pPr>
      <w:r>
        <w:separator/>
      </w:r>
    </w:p>
  </w:endnote>
  <w:endnote w:type="continuationSeparator" w:id="0">
    <w:p w14:paraId="049AB8C7" w14:textId="77777777" w:rsidR="00F07D51" w:rsidRDefault="00F07D51" w:rsidP="00F0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941889"/>
      <w:docPartObj>
        <w:docPartGallery w:val="Page Numbers (Bottom of Page)"/>
        <w:docPartUnique/>
      </w:docPartObj>
    </w:sdtPr>
    <w:sdtEndPr>
      <w:rPr>
        <w:noProof/>
      </w:rPr>
    </w:sdtEndPr>
    <w:sdtContent>
      <w:p w14:paraId="71F38637" w14:textId="22E2A51D" w:rsidR="00E30518" w:rsidRDefault="00E30518">
        <w:pPr>
          <w:pStyle w:val="Footer"/>
          <w:jc w:val="center"/>
        </w:pPr>
        <w:r>
          <w:fldChar w:fldCharType="begin"/>
        </w:r>
        <w:r>
          <w:instrText xml:space="preserve"> PAGE   \* MERGEFORMAT </w:instrText>
        </w:r>
        <w:r>
          <w:fldChar w:fldCharType="separate"/>
        </w:r>
        <w:r w:rsidR="000C3738">
          <w:rPr>
            <w:noProof/>
          </w:rPr>
          <w:t>3</w:t>
        </w:r>
        <w:r>
          <w:rPr>
            <w:noProof/>
          </w:rPr>
          <w:fldChar w:fldCharType="end"/>
        </w:r>
      </w:p>
    </w:sdtContent>
  </w:sdt>
  <w:p w14:paraId="2670DE79" w14:textId="77777777" w:rsidR="00F07D51" w:rsidRDefault="00F07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1DA50" w14:textId="77777777" w:rsidR="00F07D51" w:rsidRDefault="00F07D51" w:rsidP="00F07D51">
      <w:pPr>
        <w:spacing w:after="0" w:line="240" w:lineRule="auto"/>
      </w:pPr>
      <w:r>
        <w:separator/>
      </w:r>
    </w:p>
  </w:footnote>
  <w:footnote w:type="continuationSeparator" w:id="0">
    <w:p w14:paraId="780678C2" w14:textId="77777777" w:rsidR="00F07D51" w:rsidRDefault="00F07D51" w:rsidP="00F07D51">
      <w:pPr>
        <w:spacing w:after="0" w:line="240" w:lineRule="auto"/>
      </w:pPr>
      <w:r>
        <w:continuationSeparator/>
      </w:r>
    </w:p>
  </w:footnote>
  <w:footnote w:id="1">
    <w:p w14:paraId="39F2158B" w14:textId="77777777" w:rsidR="00F07D51" w:rsidRPr="004122A3" w:rsidRDefault="00F07D51" w:rsidP="00F07D51">
      <w:pPr>
        <w:pStyle w:val="FootnoteText"/>
        <w:rPr>
          <w:sz w:val="16"/>
          <w:szCs w:val="16"/>
        </w:rPr>
      </w:pPr>
      <w:r w:rsidRPr="004122A3">
        <w:rPr>
          <w:rStyle w:val="FootnoteReference"/>
          <w:sz w:val="16"/>
          <w:szCs w:val="16"/>
        </w:rPr>
        <w:footnoteRef/>
      </w:r>
      <w:r w:rsidRPr="004122A3">
        <w:rPr>
          <w:sz w:val="16"/>
          <w:szCs w:val="16"/>
        </w:rPr>
        <w:t xml:space="preserve"> The Law Library of Louisiana A Brief History of the Louisiana Courts of Appeal: Louisiana Court of Appeal, Fourth Circuit, Website: </w:t>
      </w:r>
      <w:hyperlink r:id="rId1" w:history="1">
        <w:r w:rsidRPr="007D5CF0">
          <w:rPr>
            <w:rStyle w:val="Hyperlink"/>
            <w:sz w:val="16"/>
            <w:szCs w:val="16"/>
          </w:rPr>
          <w:t>http://www.la4th.org/</w:t>
        </w:r>
      </w:hyperlink>
      <w:r>
        <w:rPr>
          <w:sz w:val="16"/>
          <w:szCs w:val="16"/>
        </w:rPr>
        <w:t xml:space="preserve"> </w:t>
      </w:r>
    </w:p>
  </w:footnote>
  <w:footnote w:id="2">
    <w:p w14:paraId="17314CA4" w14:textId="77777777" w:rsidR="00F07D51" w:rsidRPr="004122A3" w:rsidRDefault="00F07D51" w:rsidP="00F07D51">
      <w:pPr>
        <w:pStyle w:val="FootnoteText"/>
        <w:rPr>
          <w:sz w:val="16"/>
          <w:szCs w:val="16"/>
        </w:rPr>
      </w:pPr>
      <w:r w:rsidRPr="004122A3">
        <w:rPr>
          <w:rStyle w:val="FootnoteReference"/>
          <w:sz w:val="16"/>
          <w:szCs w:val="16"/>
        </w:rPr>
        <w:footnoteRef/>
      </w:r>
      <w:r w:rsidRPr="004122A3">
        <w:rPr>
          <w:sz w:val="16"/>
          <w:szCs w:val="16"/>
        </w:rPr>
        <w:t xml:space="preserve"> The Law Library of Louisiana A Brief History of the Louisiana Courts of Appeal: Louisiana Court of Appeal, Fourth Circuit, Website: </w:t>
      </w:r>
      <w:hyperlink r:id="rId2" w:history="1">
        <w:r w:rsidRPr="007D5CF0">
          <w:rPr>
            <w:rStyle w:val="Hyperlink"/>
            <w:sz w:val="16"/>
            <w:szCs w:val="16"/>
          </w:rPr>
          <w:t>http://www.la4th.org/</w:t>
        </w:r>
      </w:hyperlink>
      <w:r>
        <w:rPr>
          <w:sz w:val="16"/>
          <w:szCs w:val="16"/>
        </w:rPr>
        <w:t xml:space="preserve"> </w:t>
      </w:r>
    </w:p>
  </w:footnote>
  <w:footnote w:id="3">
    <w:p w14:paraId="50617155" w14:textId="2766F3A3" w:rsidR="00F07D51" w:rsidRDefault="00F07D51" w:rsidP="00F07D51">
      <w:pPr>
        <w:pStyle w:val="FootnoteText"/>
      </w:pPr>
      <w:r w:rsidRPr="00934E71">
        <w:rPr>
          <w:rStyle w:val="FootnoteReference"/>
          <w:sz w:val="16"/>
        </w:rPr>
        <w:footnoteRef/>
      </w:r>
      <w:r w:rsidRPr="00934E71">
        <w:rPr>
          <w:sz w:val="16"/>
        </w:rPr>
        <w:t xml:space="preserve"> Judicial Biography of Chief Judge Terri F. Love  https://la4th.org/Default.aspx#judgesBio</w:t>
      </w:r>
    </w:p>
  </w:footnote>
  <w:footnote w:id="4">
    <w:p w14:paraId="4545B0FB" w14:textId="77777777" w:rsidR="00F07D51" w:rsidRPr="00225890" w:rsidRDefault="00F07D51" w:rsidP="00F07D51">
      <w:pPr>
        <w:pStyle w:val="FootnoteText"/>
        <w:rPr>
          <w:sz w:val="16"/>
        </w:rPr>
      </w:pPr>
      <w:r w:rsidRPr="00225890">
        <w:rPr>
          <w:rStyle w:val="FootnoteReference"/>
          <w:sz w:val="16"/>
        </w:rPr>
        <w:footnoteRef/>
      </w:r>
      <w:r w:rsidRPr="00225890">
        <w:rPr>
          <w:sz w:val="16"/>
        </w:rPr>
        <w:t xml:space="preserve"> Ballotpedia, Former Chief Judges, https://ballotpedia.org/Louisiana_Fourth_Circuit_Court_of_Appeal</w:t>
      </w:r>
    </w:p>
  </w:footnote>
  <w:footnote w:id="5">
    <w:p w14:paraId="1DA364A1" w14:textId="77777777" w:rsidR="001C379D" w:rsidRDefault="001C379D">
      <w:pPr>
        <w:pStyle w:val="FootnoteText"/>
      </w:pPr>
      <w:r>
        <w:rPr>
          <w:rStyle w:val="FootnoteReference"/>
        </w:rPr>
        <w:footnoteRef/>
      </w:r>
      <w:r>
        <w:t xml:space="preserve"> </w:t>
      </w:r>
      <w:hyperlink r:id="rId3" w:anchor=":~:text=Appeals%20are%20decided%20by%20panels%20of%20three%20judges,error%2C%20and%20that%20its%20decision%20should%20be%20reversed." w:history="1">
        <w:r w:rsidRPr="001C379D">
          <w:rPr>
            <w:color w:val="0000FF"/>
            <w:sz w:val="22"/>
            <w:szCs w:val="22"/>
            <w:u w:val="single"/>
          </w:rPr>
          <w:t>Appeals | United States Courts (uscourts.gov)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81A9" w14:textId="78A703ED" w:rsidR="00F07D51" w:rsidRDefault="00F07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5F5A"/>
    <w:multiLevelType w:val="multilevel"/>
    <w:tmpl w:val="363030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41840"/>
    <w:multiLevelType w:val="hybridMultilevel"/>
    <w:tmpl w:val="28F6C72A"/>
    <w:lvl w:ilvl="0" w:tplc="92AEAAE2">
      <w:start w:val="200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D5179"/>
    <w:multiLevelType w:val="hybridMultilevel"/>
    <w:tmpl w:val="A02C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527D"/>
    <w:multiLevelType w:val="hybridMultilevel"/>
    <w:tmpl w:val="8C16BB2A"/>
    <w:lvl w:ilvl="0" w:tplc="04090005">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9605F"/>
    <w:multiLevelType w:val="hybridMultilevel"/>
    <w:tmpl w:val="A2A63A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70760"/>
    <w:multiLevelType w:val="hybridMultilevel"/>
    <w:tmpl w:val="409289A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1"/>
    <w:rsid w:val="000A609E"/>
    <w:rsid w:val="000C3738"/>
    <w:rsid w:val="000D453C"/>
    <w:rsid w:val="001064E3"/>
    <w:rsid w:val="001C379D"/>
    <w:rsid w:val="00286A2D"/>
    <w:rsid w:val="002A76F5"/>
    <w:rsid w:val="002B2AF5"/>
    <w:rsid w:val="00332CAF"/>
    <w:rsid w:val="00346B69"/>
    <w:rsid w:val="0041211F"/>
    <w:rsid w:val="0058281B"/>
    <w:rsid w:val="005F7EB0"/>
    <w:rsid w:val="006633A4"/>
    <w:rsid w:val="006C2986"/>
    <w:rsid w:val="00782ABC"/>
    <w:rsid w:val="008A5BF8"/>
    <w:rsid w:val="00953DC7"/>
    <w:rsid w:val="00AC41F8"/>
    <w:rsid w:val="00B3679C"/>
    <w:rsid w:val="00B41434"/>
    <w:rsid w:val="00D84676"/>
    <w:rsid w:val="00DA1801"/>
    <w:rsid w:val="00DA37C4"/>
    <w:rsid w:val="00E01674"/>
    <w:rsid w:val="00E30518"/>
    <w:rsid w:val="00E94514"/>
    <w:rsid w:val="00EE02FA"/>
    <w:rsid w:val="00EE696C"/>
    <w:rsid w:val="00EF2679"/>
    <w:rsid w:val="00F07D51"/>
    <w:rsid w:val="00F33EDD"/>
    <w:rsid w:val="00F430A4"/>
    <w:rsid w:val="00F86F9F"/>
    <w:rsid w:val="00FB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AF4705"/>
  <w15:chartTrackingRefBased/>
  <w15:docId w15:val="{A50C9FA5-3DE7-4902-A964-663EEA1C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D51"/>
    <w:rPr>
      <w:color w:val="0000FF"/>
      <w:u w:val="single"/>
    </w:rPr>
  </w:style>
  <w:style w:type="paragraph" w:styleId="NormalWeb">
    <w:name w:val="Normal (Web)"/>
    <w:basedOn w:val="Normal"/>
    <w:uiPriority w:val="99"/>
    <w:unhideWhenUsed/>
    <w:rsid w:val="00F07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xteenpx">
    <w:name w:val="sixteenpx"/>
    <w:basedOn w:val="DefaultParagraphFont"/>
    <w:rsid w:val="00F07D51"/>
  </w:style>
  <w:style w:type="paragraph" w:styleId="FootnoteText">
    <w:name w:val="footnote text"/>
    <w:basedOn w:val="Normal"/>
    <w:link w:val="FootnoteTextChar"/>
    <w:uiPriority w:val="99"/>
    <w:semiHidden/>
    <w:unhideWhenUsed/>
    <w:rsid w:val="00F07D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7D51"/>
    <w:rPr>
      <w:sz w:val="20"/>
      <w:szCs w:val="20"/>
    </w:rPr>
  </w:style>
  <w:style w:type="character" w:styleId="FootnoteReference">
    <w:name w:val="footnote reference"/>
    <w:basedOn w:val="DefaultParagraphFont"/>
    <w:uiPriority w:val="99"/>
    <w:semiHidden/>
    <w:unhideWhenUsed/>
    <w:rsid w:val="00F07D51"/>
    <w:rPr>
      <w:vertAlign w:val="superscript"/>
    </w:rPr>
  </w:style>
  <w:style w:type="paragraph" w:styleId="Header">
    <w:name w:val="header"/>
    <w:basedOn w:val="Normal"/>
    <w:link w:val="HeaderChar"/>
    <w:uiPriority w:val="99"/>
    <w:unhideWhenUsed/>
    <w:rsid w:val="00F07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D51"/>
  </w:style>
  <w:style w:type="paragraph" w:styleId="Footer">
    <w:name w:val="footer"/>
    <w:basedOn w:val="Normal"/>
    <w:link w:val="FooterChar"/>
    <w:uiPriority w:val="99"/>
    <w:unhideWhenUsed/>
    <w:rsid w:val="00F07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D51"/>
  </w:style>
  <w:style w:type="paragraph" w:styleId="Title">
    <w:name w:val="Title"/>
    <w:basedOn w:val="Normal"/>
    <w:next w:val="Normal"/>
    <w:link w:val="TitleChar"/>
    <w:uiPriority w:val="10"/>
    <w:qFormat/>
    <w:rsid w:val="00E305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51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A76F5"/>
    <w:rPr>
      <w:sz w:val="16"/>
      <w:szCs w:val="16"/>
    </w:rPr>
  </w:style>
  <w:style w:type="paragraph" w:styleId="CommentText">
    <w:name w:val="annotation text"/>
    <w:basedOn w:val="Normal"/>
    <w:link w:val="CommentTextChar"/>
    <w:uiPriority w:val="99"/>
    <w:semiHidden/>
    <w:unhideWhenUsed/>
    <w:rsid w:val="002A76F5"/>
    <w:pPr>
      <w:spacing w:line="240" w:lineRule="auto"/>
    </w:pPr>
    <w:rPr>
      <w:sz w:val="20"/>
      <w:szCs w:val="20"/>
    </w:rPr>
  </w:style>
  <w:style w:type="character" w:customStyle="1" w:styleId="CommentTextChar">
    <w:name w:val="Comment Text Char"/>
    <w:basedOn w:val="DefaultParagraphFont"/>
    <w:link w:val="CommentText"/>
    <w:uiPriority w:val="99"/>
    <w:semiHidden/>
    <w:rsid w:val="002A76F5"/>
    <w:rPr>
      <w:sz w:val="20"/>
      <w:szCs w:val="20"/>
    </w:rPr>
  </w:style>
  <w:style w:type="paragraph" w:styleId="CommentSubject">
    <w:name w:val="annotation subject"/>
    <w:basedOn w:val="CommentText"/>
    <w:next w:val="CommentText"/>
    <w:link w:val="CommentSubjectChar"/>
    <w:uiPriority w:val="99"/>
    <w:semiHidden/>
    <w:unhideWhenUsed/>
    <w:rsid w:val="002A76F5"/>
    <w:rPr>
      <w:b/>
      <w:bCs/>
    </w:rPr>
  </w:style>
  <w:style w:type="character" w:customStyle="1" w:styleId="CommentSubjectChar">
    <w:name w:val="Comment Subject Char"/>
    <w:basedOn w:val="CommentTextChar"/>
    <w:link w:val="CommentSubject"/>
    <w:uiPriority w:val="99"/>
    <w:semiHidden/>
    <w:rsid w:val="002A76F5"/>
    <w:rPr>
      <w:b/>
      <w:bCs/>
      <w:sz w:val="20"/>
      <w:szCs w:val="20"/>
    </w:rPr>
  </w:style>
  <w:style w:type="paragraph" w:styleId="BalloonText">
    <w:name w:val="Balloon Text"/>
    <w:basedOn w:val="Normal"/>
    <w:link w:val="BalloonTextChar"/>
    <w:uiPriority w:val="99"/>
    <w:semiHidden/>
    <w:unhideWhenUsed/>
    <w:rsid w:val="002A7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6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l@la4t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scourts.gov/about-federal-courts/types-cases/appeals" TargetMode="External"/><Relationship Id="rId2" Type="http://schemas.openxmlformats.org/officeDocument/2006/relationships/hyperlink" Target="http://www.la4th.org/" TargetMode="External"/><Relationship Id="rId1" Type="http://schemas.openxmlformats.org/officeDocument/2006/relationships/hyperlink" Target="http://www.la4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909B1-E7F4-44C9-BE67-A8B05C58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E. Love</dc:creator>
  <cp:keywords/>
  <dc:description/>
  <cp:lastModifiedBy>Deborah E. Love</cp:lastModifiedBy>
  <cp:revision>2</cp:revision>
  <cp:lastPrinted>2022-10-17T19:11:00Z</cp:lastPrinted>
  <dcterms:created xsi:type="dcterms:W3CDTF">2022-11-08T15:54:00Z</dcterms:created>
  <dcterms:modified xsi:type="dcterms:W3CDTF">2022-11-08T15:54:00Z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cd17ca80849fef0a3f375b2aabe5f87c598dda05b62136447d36f0e7bf45ef8f</vt:lpwstr>
  </property>
</Properties>
</file>